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87" w:rsidRPr="006C406D" w:rsidRDefault="00CB7687" w:rsidP="00307660">
      <w:pPr>
        <w:spacing w:line="360" w:lineRule="auto"/>
        <w:rPr>
          <w:lang w:val="en-US"/>
        </w:rPr>
      </w:pPr>
    </w:p>
    <w:p w:rsidR="00096E8D" w:rsidRDefault="00096E8D" w:rsidP="00307660">
      <w:pPr>
        <w:spacing w:line="360" w:lineRule="auto"/>
        <w:jc w:val="center"/>
        <w:rPr>
          <w:b/>
          <w:bCs/>
          <w:sz w:val="36"/>
          <w:szCs w:val="32"/>
        </w:rPr>
      </w:pPr>
    </w:p>
    <w:p w:rsidR="00096E8D" w:rsidRDefault="00096E8D" w:rsidP="00307660">
      <w:pPr>
        <w:spacing w:line="360" w:lineRule="auto"/>
        <w:jc w:val="center"/>
        <w:rPr>
          <w:b/>
          <w:bCs/>
          <w:sz w:val="36"/>
          <w:szCs w:val="32"/>
        </w:rPr>
      </w:pPr>
    </w:p>
    <w:p w:rsidR="00096E8D" w:rsidRDefault="00096E8D" w:rsidP="00307660">
      <w:pPr>
        <w:spacing w:line="360" w:lineRule="auto"/>
        <w:jc w:val="center"/>
        <w:rPr>
          <w:b/>
          <w:bCs/>
          <w:sz w:val="36"/>
          <w:szCs w:val="32"/>
        </w:rPr>
      </w:pPr>
    </w:p>
    <w:p w:rsidR="00096E8D" w:rsidRPr="00096E8D" w:rsidRDefault="00096E8D" w:rsidP="00307660">
      <w:pPr>
        <w:spacing w:line="360" w:lineRule="auto"/>
        <w:jc w:val="center"/>
        <w:rPr>
          <w:b/>
          <w:bCs/>
          <w:sz w:val="40"/>
          <w:szCs w:val="32"/>
        </w:rPr>
      </w:pPr>
    </w:p>
    <w:p w:rsidR="00D6193D" w:rsidRDefault="00CB7687" w:rsidP="00D6193D">
      <w:pPr>
        <w:spacing w:line="360" w:lineRule="auto"/>
        <w:jc w:val="center"/>
        <w:rPr>
          <w:b/>
          <w:bCs/>
          <w:sz w:val="40"/>
          <w:szCs w:val="32"/>
        </w:rPr>
      </w:pPr>
      <w:r w:rsidRPr="00096E8D">
        <w:rPr>
          <w:b/>
          <w:bCs/>
          <w:sz w:val="40"/>
          <w:szCs w:val="32"/>
        </w:rPr>
        <w:t>РЕГЛАМЕНТ</w:t>
      </w:r>
      <w:r w:rsidR="00D6193D">
        <w:rPr>
          <w:b/>
          <w:bCs/>
          <w:sz w:val="40"/>
          <w:szCs w:val="32"/>
        </w:rPr>
        <w:t xml:space="preserve"> </w:t>
      </w:r>
    </w:p>
    <w:p w:rsidR="00CB7687" w:rsidRPr="00D6193D" w:rsidRDefault="00096E8D" w:rsidP="00D6193D">
      <w:pPr>
        <w:spacing w:line="360" w:lineRule="auto"/>
        <w:jc w:val="center"/>
        <w:rPr>
          <w:b/>
          <w:bCs/>
          <w:sz w:val="40"/>
          <w:szCs w:val="32"/>
        </w:rPr>
      </w:pPr>
      <w:r w:rsidRPr="00096E8D">
        <w:rPr>
          <w:b/>
          <w:sz w:val="36"/>
          <w:szCs w:val="32"/>
        </w:rPr>
        <w:t>«</w:t>
      </w:r>
      <w:r w:rsidR="00CB7687" w:rsidRPr="00096E8D">
        <w:rPr>
          <w:b/>
          <w:sz w:val="36"/>
          <w:szCs w:val="32"/>
        </w:rPr>
        <w:t>Планирование и отчетность проекта</w:t>
      </w:r>
      <w:r w:rsidRPr="00096E8D">
        <w:rPr>
          <w:b/>
          <w:sz w:val="36"/>
          <w:szCs w:val="32"/>
        </w:rPr>
        <w:t>»</w:t>
      </w:r>
    </w:p>
    <w:p w:rsidR="00096E8D" w:rsidRDefault="00096E8D" w:rsidP="00096E8D">
      <w:pPr>
        <w:pStyle w:val="Style6"/>
        <w:widowControl/>
        <w:spacing w:line="240" w:lineRule="exact"/>
        <w:jc w:val="left"/>
      </w:pPr>
    </w:p>
    <w:p w:rsidR="00C20E24" w:rsidRPr="0083165C" w:rsidRDefault="00C20E24" w:rsidP="00C20E24">
      <w:pPr>
        <w:pStyle w:val="Style6"/>
        <w:widowControl/>
        <w:spacing w:after="240" w:line="240" w:lineRule="exact"/>
        <w:ind w:left="742"/>
        <w:jc w:val="left"/>
        <w:rPr>
          <w:sz w:val="25"/>
          <w:szCs w:val="25"/>
        </w:rPr>
      </w:pPr>
    </w:p>
    <w:p w:rsidR="00096E8D" w:rsidRPr="0083165C" w:rsidRDefault="00C20E24" w:rsidP="00C20E24">
      <w:pPr>
        <w:pStyle w:val="Style6"/>
        <w:widowControl/>
        <w:spacing w:after="240" w:line="240" w:lineRule="exact"/>
        <w:ind w:left="742"/>
        <w:jc w:val="left"/>
        <w:rPr>
          <w:sz w:val="25"/>
          <w:szCs w:val="25"/>
        </w:rPr>
      </w:pPr>
      <w:r w:rsidRPr="0083165C">
        <w:rPr>
          <w:sz w:val="25"/>
          <w:szCs w:val="25"/>
        </w:rPr>
        <w:t xml:space="preserve">Содержание: </w:t>
      </w:r>
    </w:p>
    <w:tbl>
      <w:tblPr>
        <w:tblW w:w="100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8647"/>
        <w:gridCol w:w="850"/>
      </w:tblGrid>
      <w:tr w:rsidR="00CB7687" w:rsidRPr="0083165C" w:rsidTr="00CA71DC"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3165C">
              <w:rPr>
                <w:b/>
                <w:sz w:val="25"/>
                <w:szCs w:val="25"/>
              </w:rPr>
              <w:t>Глава 1. Планирование и отчетность по управлению проектом с использованием программного обеспечения</w:t>
            </w:r>
            <w:r w:rsidRPr="0083165C">
              <w:rPr>
                <w:sz w:val="25"/>
                <w:szCs w:val="25"/>
              </w:rPr>
              <w:t xml:space="preserve"> </w:t>
            </w:r>
            <w:r w:rsidR="00173657" w:rsidRPr="0083165C">
              <w:rPr>
                <w:b/>
                <w:sz w:val="25"/>
                <w:szCs w:val="25"/>
              </w:rPr>
              <w:t>«</w:t>
            </w:r>
            <w:r w:rsidRPr="0083165C">
              <w:rPr>
                <w:b/>
                <w:sz w:val="25"/>
                <w:szCs w:val="25"/>
                <w:lang w:val="en-US"/>
              </w:rPr>
              <w:t>Spider</w:t>
            </w:r>
            <w:r w:rsidRPr="0083165C">
              <w:rPr>
                <w:b/>
                <w:sz w:val="25"/>
                <w:szCs w:val="25"/>
              </w:rPr>
              <w:t xml:space="preserve"> </w:t>
            </w:r>
            <w:r w:rsidRPr="0083165C">
              <w:rPr>
                <w:b/>
                <w:sz w:val="25"/>
                <w:szCs w:val="25"/>
                <w:lang w:val="en-US"/>
              </w:rPr>
              <w:t>project</w:t>
            </w:r>
            <w:r w:rsidR="00173657" w:rsidRPr="0083165C">
              <w:rPr>
                <w:b/>
                <w:sz w:val="25"/>
                <w:szCs w:val="25"/>
              </w:rPr>
              <w:t>»</w:t>
            </w:r>
          </w:p>
        </w:tc>
        <w:tc>
          <w:tcPr>
            <w:tcW w:w="850" w:type="dxa"/>
            <w:vAlign w:val="center"/>
          </w:tcPr>
          <w:p w:rsidR="00CB7687" w:rsidRPr="0083165C" w:rsidRDefault="0017365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2</w:t>
            </w:r>
          </w:p>
        </w:tc>
      </w:tr>
      <w:tr w:rsidR="00CB7687" w:rsidRPr="0083165C" w:rsidTr="00CA71DC">
        <w:trPr>
          <w:trHeight w:val="255"/>
        </w:trPr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1</w:t>
            </w: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spacing w:line="276" w:lineRule="auto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Общие положения</w:t>
            </w:r>
          </w:p>
        </w:tc>
        <w:tc>
          <w:tcPr>
            <w:tcW w:w="850" w:type="dxa"/>
            <w:vAlign w:val="center"/>
          </w:tcPr>
          <w:p w:rsidR="00CB7687" w:rsidRPr="0083165C" w:rsidRDefault="0017365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2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2</w:t>
            </w: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pStyle w:val="Style6"/>
              <w:widowControl/>
              <w:spacing w:line="276" w:lineRule="auto"/>
              <w:jc w:val="left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Основные термины и используемые сокращения</w:t>
            </w:r>
          </w:p>
        </w:tc>
        <w:tc>
          <w:tcPr>
            <w:tcW w:w="850" w:type="dxa"/>
            <w:vAlign w:val="center"/>
          </w:tcPr>
          <w:p w:rsidR="00CB7687" w:rsidRPr="0083165C" w:rsidRDefault="004702E0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2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3</w:t>
            </w: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Требования к программному обеспечению</w:t>
            </w:r>
          </w:p>
        </w:tc>
        <w:tc>
          <w:tcPr>
            <w:tcW w:w="850" w:type="dxa"/>
            <w:vAlign w:val="center"/>
          </w:tcPr>
          <w:p w:rsidR="00CB7687" w:rsidRPr="0083165C" w:rsidRDefault="004702E0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2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4</w:t>
            </w: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spacing w:line="276" w:lineRule="auto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Общие требования к планированию</w:t>
            </w:r>
          </w:p>
        </w:tc>
        <w:tc>
          <w:tcPr>
            <w:tcW w:w="850" w:type="dxa"/>
            <w:vAlign w:val="center"/>
          </w:tcPr>
          <w:p w:rsidR="00CB7687" w:rsidRPr="0083165C" w:rsidRDefault="002C6F4E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2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  <w:lang w:val="en-US"/>
              </w:rPr>
            </w:pPr>
            <w:r w:rsidRPr="0083165C">
              <w:rPr>
                <w:sz w:val="25"/>
                <w:szCs w:val="25"/>
                <w:lang w:val="en-US"/>
              </w:rPr>
              <w:t>5</w:t>
            </w: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spacing w:line="276" w:lineRule="auto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Требования к планированию укрупненного графика работ</w:t>
            </w:r>
          </w:p>
        </w:tc>
        <w:tc>
          <w:tcPr>
            <w:tcW w:w="850" w:type="dxa"/>
            <w:vAlign w:val="center"/>
          </w:tcPr>
          <w:p w:rsidR="00CB7687" w:rsidRPr="0083165C" w:rsidRDefault="004702E0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3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  <w:lang w:val="en-US"/>
              </w:rPr>
              <w:t>6</w:t>
            </w: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pStyle w:val="Style6"/>
              <w:widowControl/>
              <w:spacing w:line="276" w:lineRule="auto"/>
              <w:jc w:val="left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Дополнительные требования к планированию детального графика работ</w:t>
            </w:r>
          </w:p>
        </w:tc>
        <w:tc>
          <w:tcPr>
            <w:tcW w:w="850" w:type="dxa"/>
            <w:vAlign w:val="center"/>
          </w:tcPr>
          <w:p w:rsidR="00CB7687" w:rsidRPr="0083165C" w:rsidRDefault="002C6F4E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3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  <w:lang w:val="en-US"/>
              </w:rPr>
            </w:pPr>
            <w:r w:rsidRPr="0083165C">
              <w:rPr>
                <w:sz w:val="25"/>
                <w:szCs w:val="25"/>
                <w:lang w:val="en-US"/>
              </w:rPr>
              <w:t>7</w:t>
            </w: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pStyle w:val="Style6"/>
              <w:widowControl/>
              <w:spacing w:line="276" w:lineRule="auto"/>
              <w:jc w:val="left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Требования к учету исполнения работ</w:t>
            </w:r>
          </w:p>
        </w:tc>
        <w:tc>
          <w:tcPr>
            <w:tcW w:w="850" w:type="dxa"/>
            <w:vAlign w:val="center"/>
          </w:tcPr>
          <w:p w:rsidR="00CB7687" w:rsidRPr="0083165C" w:rsidRDefault="004702E0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5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8647" w:type="dxa"/>
            <w:vAlign w:val="center"/>
          </w:tcPr>
          <w:p w:rsidR="002C6F4E" w:rsidRPr="0083165C" w:rsidRDefault="00CB7687" w:rsidP="00CA71DC">
            <w:pPr>
              <w:spacing w:line="276" w:lineRule="auto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Требования к отчетам по проекту</w:t>
            </w:r>
          </w:p>
        </w:tc>
        <w:tc>
          <w:tcPr>
            <w:tcW w:w="850" w:type="dxa"/>
            <w:vAlign w:val="center"/>
          </w:tcPr>
          <w:p w:rsidR="00CB7687" w:rsidRPr="0083165C" w:rsidRDefault="004702E0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5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B7687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pStyle w:val="Style6"/>
              <w:widowControl/>
              <w:spacing w:line="276" w:lineRule="auto"/>
              <w:jc w:val="left"/>
              <w:rPr>
                <w:b/>
                <w:sz w:val="25"/>
                <w:szCs w:val="25"/>
              </w:rPr>
            </w:pPr>
            <w:r w:rsidRPr="0083165C">
              <w:rPr>
                <w:b/>
                <w:sz w:val="25"/>
                <w:szCs w:val="25"/>
              </w:rPr>
              <w:t>Глава 2. Требование к предоставлению отчетности по выполнению работ</w:t>
            </w:r>
          </w:p>
        </w:tc>
        <w:tc>
          <w:tcPr>
            <w:tcW w:w="850" w:type="dxa"/>
            <w:vAlign w:val="center"/>
          </w:tcPr>
          <w:p w:rsidR="00CB7687" w:rsidRPr="0083165C" w:rsidRDefault="002C6F4E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6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20E24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1</w:t>
            </w: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spacing w:line="276" w:lineRule="auto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 xml:space="preserve">Предоставление </w:t>
            </w:r>
            <w:r w:rsidR="00D6193D" w:rsidRPr="0083165C">
              <w:rPr>
                <w:sz w:val="25"/>
                <w:szCs w:val="25"/>
              </w:rPr>
              <w:t>о</w:t>
            </w:r>
            <w:r w:rsidRPr="0083165C">
              <w:rPr>
                <w:sz w:val="25"/>
                <w:szCs w:val="25"/>
              </w:rPr>
              <w:t>тчетности</w:t>
            </w:r>
          </w:p>
        </w:tc>
        <w:tc>
          <w:tcPr>
            <w:tcW w:w="850" w:type="dxa"/>
            <w:vAlign w:val="center"/>
          </w:tcPr>
          <w:p w:rsidR="00CB7687" w:rsidRPr="0083165C" w:rsidRDefault="0072668C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6</w:t>
            </w:r>
          </w:p>
        </w:tc>
      </w:tr>
      <w:tr w:rsidR="00CB7687" w:rsidRPr="0083165C" w:rsidTr="00CA71DC">
        <w:tc>
          <w:tcPr>
            <w:tcW w:w="596" w:type="dxa"/>
          </w:tcPr>
          <w:p w:rsidR="00CB7687" w:rsidRPr="0083165C" w:rsidRDefault="00C20E24" w:rsidP="0017365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2</w:t>
            </w:r>
          </w:p>
        </w:tc>
        <w:tc>
          <w:tcPr>
            <w:tcW w:w="8647" w:type="dxa"/>
            <w:vAlign w:val="center"/>
          </w:tcPr>
          <w:p w:rsidR="00CB7687" w:rsidRPr="0083165C" w:rsidRDefault="00CB7687" w:rsidP="00CA71DC">
            <w:pPr>
              <w:spacing w:line="276" w:lineRule="auto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Отчетность о финансовом состоя</w:t>
            </w:r>
            <w:r w:rsidR="00983812" w:rsidRPr="0083165C">
              <w:rPr>
                <w:sz w:val="25"/>
                <w:szCs w:val="25"/>
              </w:rPr>
              <w:t xml:space="preserve">нии </w:t>
            </w:r>
            <w:r w:rsidR="001D58E9" w:rsidRPr="0083165C">
              <w:rPr>
                <w:sz w:val="25"/>
                <w:szCs w:val="25"/>
              </w:rPr>
              <w:t>Субп</w:t>
            </w:r>
            <w:r w:rsidR="000D31CE" w:rsidRPr="0083165C">
              <w:rPr>
                <w:sz w:val="25"/>
                <w:szCs w:val="25"/>
              </w:rPr>
              <w:t>одрядчик</w:t>
            </w:r>
            <w:r w:rsidRPr="0083165C">
              <w:rPr>
                <w:sz w:val="25"/>
                <w:szCs w:val="25"/>
              </w:rPr>
              <w:t>а</w:t>
            </w:r>
          </w:p>
        </w:tc>
        <w:tc>
          <w:tcPr>
            <w:tcW w:w="850" w:type="dxa"/>
            <w:vAlign w:val="center"/>
          </w:tcPr>
          <w:p w:rsidR="00CB7687" w:rsidRPr="0083165C" w:rsidRDefault="0072668C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6</w:t>
            </w:r>
          </w:p>
        </w:tc>
      </w:tr>
      <w:tr w:rsidR="006A1300" w:rsidRPr="0083165C" w:rsidTr="00CA71DC">
        <w:trPr>
          <w:trHeight w:val="540"/>
        </w:trPr>
        <w:tc>
          <w:tcPr>
            <w:tcW w:w="596" w:type="dxa"/>
            <w:tcBorders>
              <w:bottom w:val="single" w:sz="4" w:space="0" w:color="auto"/>
            </w:tcBorders>
          </w:tcPr>
          <w:p w:rsidR="006A1300" w:rsidRPr="0083165C" w:rsidRDefault="006A1300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6A1300" w:rsidRPr="0083165C" w:rsidRDefault="006A1300" w:rsidP="00173657">
            <w:pPr>
              <w:pStyle w:val="Style6"/>
              <w:spacing w:line="276" w:lineRule="auto"/>
              <w:rPr>
                <w:b/>
                <w:sz w:val="25"/>
                <w:szCs w:val="25"/>
              </w:rPr>
            </w:pPr>
            <w:r w:rsidRPr="0083165C">
              <w:rPr>
                <w:b/>
                <w:sz w:val="25"/>
                <w:szCs w:val="25"/>
              </w:rPr>
              <w:t xml:space="preserve">Глава 3. Формирование документации и ведение отчетности  с использованием </w:t>
            </w:r>
            <w:r w:rsidR="005F3E06" w:rsidRPr="0083165C">
              <w:rPr>
                <w:rFonts w:eastAsia="Times New Roman"/>
                <w:b/>
                <w:sz w:val="25"/>
                <w:szCs w:val="25"/>
              </w:rPr>
              <w:t>цифровых сервисов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1300" w:rsidRPr="0083165C" w:rsidRDefault="0072668C" w:rsidP="00173657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7</w:t>
            </w:r>
          </w:p>
        </w:tc>
      </w:tr>
      <w:tr w:rsidR="001D58E9" w:rsidRPr="0083165C" w:rsidTr="00CA71DC">
        <w:trPr>
          <w:trHeight w:val="133"/>
        </w:trPr>
        <w:tc>
          <w:tcPr>
            <w:tcW w:w="596" w:type="dxa"/>
            <w:tcBorders>
              <w:top w:val="single" w:sz="4" w:space="0" w:color="auto"/>
            </w:tcBorders>
          </w:tcPr>
          <w:p w:rsidR="001D58E9" w:rsidRPr="0083165C" w:rsidRDefault="001D58E9" w:rsidP="001D58E9">
            <w:pPr>
              <w:pStyle w:val="Style6"/>
              <w:widowControl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58E9" w:rsidRPr="0083165C" w:rsidRDefault="009E7D29" w:rsidP="008A4803">
            <w:pPr>
              <w:rPr>
                <w:sz w:val="25"/>
                <w:szCs w:val="25"/>
              </w:rPr>
            </w:pPr>
            <w:r w:rsidRPr="009E7D29">
              <w:rPr>
                <w:sz w:val="25"/>
                <w:szCs w:val="25"/>
              </w:rPr>
              <w:t>Требования к ведению отчетности и электронному документообороту с использованием цифровых сервисов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D58E9" w:rsidRPr="0083165C" w:rsidRDefault="001D58E9" w:rsidP="001D58E9">
            <w:pPr>
              <w:pStyle w:val="Style6"/>
              <w:spacing w:line="276" w:lineRule="auto"/>
              <w:jc w:val="center"/>
              <w:rPr>
                <w:sz w:val="25"/>
                <w:szCs w:val="25"/>
              </w:rPr>
            </w:pPr>
            <w:r w:rsidRPr="0083165C">
              <w:rPr>
                <w:sz w:val="25"/>
                <w:szCs w:val="25"/>
              </w:rPr>
              <w:t>7</w:t>
            </w:r>
          </w:p>
        </w:tc>
      </w:tr>
    </w:tbl>
    <w:p w:rsidR="00CB7687" w:rsidRPr="0083165C" w:rsidRDefault="00CB7687" w:rsidP="00096E8D">
      <w:pPr>
        <w:pStyle w:val="Style6"/>
        <w:widowControl/>
        <w:spacing w:line="240" w:lineRule="auto"/>
        <w:rPr>
          <w:sz w:val="25"/>
          <w:szCs w:val="25"/>
        </w:rPr>
      </w:pPr>
    </w:p>
    <w:p w:rsidR="0002279B" w:rsidRPr="00173657" w:rsidRDefault="0002279B" w:rsidP="00307660">
      <w:pPr>
        <w:pStyle w:val="Style6"/>
        <w:widowControl/>
        <w:spacing w:line="240" w:lineRule="exact"/>
        <w:rPr>
          <w:sz w:val="26"/>
          <w:szCs w:val="26"/>
        </w:rPr>
      </w:pPr>
    </w:p>
    <w:p w:rsidR="00883A8A" w:rsidRPr="00173657" w:rsidRDefault="00883A8A" w:rsidP="00307660">
      <w:pPr>
        <w:pStyle w:val="Style6"/>
        <w:widowControl/>
        <w:spacing w:line="240" w:lineRule="exact"/>
        <w:rPr>
          <w:sz w:val="26"/>
          <w:szCs w:val="26"/>
        </w:rPr>
      </w:pPr>
    </w:p>
    <w:p w:rsidR="0058417A" w:rsidRDefault="0058417A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A63185" w:rsidRDefault="00A63185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58417A" w:rsidRDefault="0058417A" w:rsidP="00307660">
      <w:pPr>
        <w:pStyle w:val="Style6"/>
        <w:widowControl/>
        <w:spacing w:line="240" w:lineRule="exact"/>
      </w:pPr>
    </w:p>
    <w:p w:rsidR="0058417A" w:rsidRDefault="0058417A" w:rsidP="00307660">
      <w:pPr>
        <w:pStyle w:val="Style6"/>
        <w:widowControl/>
        <w:spacing w:line="240" w:lineRule="exact"/>
      </w:pPr>
    </w:p>
    <w:p w:rsidR="00CB7687" w:rsidRPr="00E20B93" w:rsidRDefault="00CB7687" w:rsidP="008A21F4">
      <w:pPr>
        <w:pStyle w:val="13"/>
        <w:jc w:val="center"/>
        <w:rPr>
          <w:b/>
        </w:rPr>
      </w:pPr>
      <w:r w:rsidRPr="00E20B93">
        <w:rPr>
          <w:b/>
        </w:rPr>
        <w:lastRenderedPageBreak/>
        <w:t xml:space="preserve">ГЛАВА 1. ПЛАНИРОВАНИЕ И ОТЧЕТНОСТЬ ПО УПРАВЛЕНИЮ ПРОЕКТОМ С ИСПОЛЬЗОВАНИЕМ ПРОГРАММНОГО ОБЕСПЕЧЕНИЯ </w:t>
      </w:r>
      <w:r w:rsidR="00A04D91">
        <w:rPr>
          <w:b/>
        </w:rPr>
        <w:t>«</w:t>
      </w:r>
      <w:r w:rsidRPr="00E20B93">
        <w:rPr>
          <w:b/>
          <w:lang w:val="en-US"/>
        </w:rPr>
        <w:t>SPIDER</w:t>
      </w:r>
      <w:r w:rsidRPr="00E20B93">
        <w:rPr>
          <w:b/>
        </w:rPr>
        <w:t xml:space="preserve"> </w:t>
      </w:r>
      <w:r w:rsidRPr="00E20B93">
        <w:rPr>
          <w:b/>
          <w:lang w:val="en-US"/>
        </w:rPr>
        <w:t>PROJECT</w:t>
      </w:r>
      <w:r w:rsidR="00A04D91">
        <w:rPr>
          <w:b/>
        </w:rPr>
        <w:t>»</w:t>
      </w:r>
    </w:p>
    <w:p w:rsidR="00CB7687" w:rsidRPr="00E20B93" w:rsidRDefault="00CB7687" w:rsidP="008A21F4">
      <w:pPr>
        <w:pStyle w:val="13"/>
        <w:tabs>
          <w:tab w:val="left" w:pos="709"/>
        </w:tabs>
        <w:ind w:left="0"/>
        <w:jc w:val="center"/>
        <w:rPr>
          <w:b/>
        </w:rPr>
      </w:pPr>
    </w:p>
    <w:p w:rsidR="008C46C9" w:rsidRPr="00E20B93" w:rsidRDefault="008C46C9" w:rsidP="008A21F4">
      <w:pPr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Общие положения</w:t>
      </w:r>
    </w:p>
    <w:p w:rsidR="008C46C9" w:rsidRPr="007D3D95" w:rsidRDefault="008C46C9" w:rsidP="007D3D95">
      <w:pPr>
        <w:pStyle w:val="afa"/>
        <w:keepNext/>
        <w:numPr>
          <w:ilvl w:val="1"/>
          <w:numId w:val="30"/>
        </w:numPr>
        <w:tabs>
          <w:tab w:val="left" w:pos="426"/>
          <w:tab w:val="left" w:pos="709"/>
        </w:tabs>
        <w:ind w:left="0" w:firstLine="0"/>
        <w:jc w:val="both"/>
        <w:rPr>
          <w:sz w:val="22"/>
          <w:szCs w:val="22"/>
        </w:rPr>
      </w:pPr>
      <w:r w:rsidRPr="007D3D95">
        <w:rPr>
          <w:b/>
          <w:sz w:val="22"/>
          <w:szCs w:val="22"/>
        </w:rPr>
        <w:t xml:space="preserve">Цель регламента </w:t>
      </w:r>
      <w:r w:rsidRPr="007D3D95">
        <w:rPr>
          <w:sz w:val="22"/>
          <w:szCs w:val="22"/>
        </w:rPr>
        <w:t>–  формирование основных требований к системе планирования и учета фактического исполнения работ, всех исполнителей данного контракта на основе корпоративных стандартов по управлению проектами, принятых в АО «</w:t>
      </w:r>
      <w:r w:rsidR="005467B1" w:rsidRPr="007D3D95">
        <w:rPr>
          <w:sz w:val="22"/>
          <w:szCs w:val="22"/>
        </w:rPr>
        <w:t>ДиМ</w:t>
      </w:r>
      <w:r w:rsidRPr="007D3D95">
        <w:rPr>
          <w:sz w:val="22"/>
          <w:szCs w:val="22"/>
        </w:rPr>
        <w:t>».</w:t>
      </w:r>
    </w:p>
    <w:p w:rsidR="008C46C9" w:rsidRPr="00E20B93" w:rsidRDefault="008C46C9" w:rsidP="008A21F4">
      <w:pPr>
        <w:keepNext/>
        <w:tabs>
          <w:tab w:val="left" w:pos="709"/>
          <w:tab w:val="left" w:pos="851"/>
        </w:tabs>
        <w:jc w:val="both"/>
        <w:rPr>
          <w:sz w:val="22"/>
          <w:szCs w:val="22"/>
        </w:rPr>
      </w:pP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Основные термины и используемые сокращения</w:t>
      </w:r>
      <w:r w:rsidRPr="00E20B93">
        <w:rPr>
          <w:sz w:val="22"/>
          <w:szCs w:val="22"/>
        </w:rPr>
        <w:t xml:space="preserve"> 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b/>
          <w:color w:val="FF0000"/>
          <w:sz w:val="22"/>
          <w:szCs w:val="22"/>
        </w:rPr>
      </w:pPr>
      <w:r w:rsidRPr="00E20B93">
        <w:rPr>
          <w:b/>
          <w:i/>
          <w:sz w:val="22"/>
          <w:szCs w:val="22"/>
        </w:rPr>
        <w:t>Проект</w:t>
      </w:r>
      <w:r w:rsidRPr="00E20B93">
        <w:rPr>
          <w:sz w:val="22"/>
          <w:szCs w:val="22"/>
        </w:rPr>
        <w:t xml:space="preserve"> – комплекс мероприятий, направленных на </w:t>
      </w:r>
      <w:r w:rsidRPr="00E20B93">
        <w:rPr>
          <w:color w:val="000000"/>
          <w:sz w:val="22"/>
          <w:szCs w:val="22"/>
        </w:rPr>
        <w:t xml:space="preserve">выполнение всех условий договора строительного </w:t>
      </w:r>
      <w:r w:rsidR="00983812">
        <w:rPr>
          <w:color w:val="000000"/>
          <w:sz w:val="22"/>
          <w:szCs w:val="22"/>
        </w:rPr>
        <w:t>суб</w:t>
      </w:r>
      <w:r w:rsidRPr="00E20B93">
        <w:rPr>
          <w:color w:val="000000"/>
          <w:sz w:val="22"/>
          <w:szCs w:val="22"/>
        </w:rPr>
        <w:t>подряда. В определенном контексте проект – это также календарно-ресурсный график на весь порученный объем работ, разработанный в специализированном программном обеспечении (</w:t>
      </w:r>
      <w:r w:rsidRPr="00E20B93">
        <w:rPr>
          <w:color w:val="000000"/>
          <w:sz w:val="22"/>
          <w:szCs w:val="22"/>
          <w:lang w:val="en-US"/>
        </w:rPr>
        <w:t>Spider</w:t>
      </w:r>
      <w:r w:rsidRPr="00E20B93">
        <w:rPr>
          <w:color w:val="000000"/>
          <w:sz w:val="22"/>
          <w:szCs w:val="22"/>
        </w:rPr>
        <w:t xml:space="preserve"> </w:t>
      </w:r>
      <w:r w:rsidRPr="00E20B93">
        <w:rPr>
          <w:color w:val="000000"/>
          <w:sz w:val="22"/>
          <w:szCs w:val="22"/>
          <w:lang w:val="en-US"/>
        </w:rPr>
        <w:t>project</w:t>
      </w:r>
      <w:r w:rsidRPr="00E20B93">
        <w:rPr>
          <w:color w:val="000000"/>
          <w:sz w:val="22"/>
          <w:szCs w:val="22"/>
        </w:rPr>
        <w:t xml:space="preserve">); 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Отчетный период</w:t>
      </w:r>
      <w:r w:rsidRPr="00E20B93">
        <w:rPr>
          <w:sz w:val="22"/>
          <w:szCs w:val="22"/>
        </w:rPr>
        <w:t xml:space="preserve"> – год, квартал, месяц, неделя;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Версия проекта</w:t>
      </w:r>
      <w:r w:rsidRPr="00E20B93">
        <w:rPr>
          <w:sz w:val="22"/>
          <w:szCs w:val="22"/>
        </w:rPr>
        <w:t xml:space="preserve"> – уникальный код (наименование) электронного файла, соответствующего определенной версии календарно-ресурсного графика работ;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b/>
          <w:i/>
          <w:sz w:val="22"/>
          <w:szCs w:val="22"/>
        </w:rPr>
      </w:pPr>
      <w:r w:rsidRPr="00E20B93">
        <w:rPr>
          <w:b/>
          <w:i/>
          <w:sz w:val="22"/>
          <w:szCs w:val="22"/>
        </w:rPr>
        <w:t xml:space="preserve">Текущая версия проекта </w:t>
      </w:r>
      <w:r w:rsidRPr="00E20B93">
        <w:rPr>
          <w:sz w:val="22"/>
          <w:szCs w:val="22"/>
        </w:rPr>
        <w:t xml:space="preserve">- содержит актуальный на текущую дату календарный график строительства, где сроки и последовательность работ, выполненных на </w:t>
      </w:r>
      <w:r w:rsidR="002B3ADA" w:rsidRPr="00E20B93">
        <w:rPr>
          <w:sz w:val="22"/>
          <w:szCs w:val="22"/>
        </w:rPr>
        <w:t>текущую дату,</w:t>
      </w:r>
      <w:r w:rsidRPr="00E20B93">
        <w:rPr>
          <w:sz w:val="22"/>
          <w:szCs w:val="22"/>
        </w:rPr>
        <w:t xml:space="preserve"> соответствует фактическим объемам и срокам, а планируемые к исполнению до завершения договора работы выстроены с учетом всех требований, предъявляемых к построению графиков работ настоящим Регламентом.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Срез проекта</w:t>
      </w:r>
      <w:r w:rsidRPr="00E20B93">
        <w:rPr>
          <w:sz w:val="22"/>
          <w:szCs w:val="22"/>
        </w:rPr>
        <w:t xml:space="preserve"> – отчет, сделанный из полной версии проекта на отчетный период времени;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Фаза проекта</w:t>
      </w:r>
      <w:r w:rsidRPr="00E20B93">
        <w:rPr>
          <w:b/>
          <w:sz w:val="22"/>
          <w:szCs w:val="22"/>
        </w:rPr>
        <w:t xml:space="preserve"> </w:t>
      </w:r>
      <w:r w:rsidRPr="00E20B93">
        <w:rPr>
          <w:sz w:val="22"/>
          <w:szCs w:val="22"/>
        </w:rPr>
        <w:t>– набор логически связанных операций, предназначенных для достижения какого-либо из основных результатов, является элементом Иерархической структуры работ;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b/>
          <w:i/>
          <w:sz w:val="22"/>
          <w:szCs w:val="22"/>
        </w:rPr>
      </w:pPr>
      <w:r w:rsidRPr="00E20B93">
        <w:rPr>
          <w:b/>
          <w:i/>
          <w:sz w:val="22"/>
          <w:szCs w:val="22"/>
        </w:rPr>
        <w:t xml:space="preserve">Разделы проекта </w:t>
      </w:r>
      <w:r w:rsidRPr="00E20B93">
        <w:rPr>
          <w:sz w:val="22"/>
          <w:szCs w:val="22"/>
        </w:rPr>
        <w:t xml:space="preserve">– это отдельные части проекта, включающие в себя фазы и операции, относящиеся к конкретным стадиям реализации проекта или объединяющие в себе операции с общим признаком, а также контролируемые отдельными подразделениями.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«Проектирование и выпуск рабочей документации», «Поставки» и </w:t>
      </w:r>
      <w:proofErr w:type="spellStart"/>
      <w:r w:rsidRPr="00E20B93">
        <w:rPr>
          <w:sz w:val="22"/>
          <w:szCs w:val="22"/>
        </w:rPr>
        <w:t>т.д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bookmarkStart w:id="0" w:name="_Toc272916200"/>
      <w:r w:rsidRPr="00E20B93">
        <w:rPr>
          <w:b/>
          <w:i/>
          <w:sz w:val="22"/>
          <w:szCs w:val="22"/>
        </w:rPr>
        <w:t>Критический путь</w:t>
      </w:r>
      <w:bookmarkEnd w:id="0"/>
      <w:r w:rsidRPr="00E20B93">
        <w:rPr>
          <w:sz w:val="22"/>
          <w:szCs w:val="22"/>
        </w:rPr>
        <w:t xml:space="preserve"> – Последовательность работ, представляющая минимально продолжительный срок реализации проекта. Задержка в реализации любой работы в критическом пути провоцирует задержку в реализации проекта. В зависимости от длительности проекта и связей между работами могут существовать несколько критических путей. Резерв времени операций критического пути равен нулю;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Критический ресурс</w:t>
      </w:r>
      <w:r w:rsidRPr="00E20B93">
        <w:rPr>
          <w:sz w:val="22"/>
          <w:szCs w:val="22"/>
        </w:rPr>
        <w:t xml:space="preserve"> – ресурс в составе команды (бригады), чья производительность определяет продолжительность выполнения данной работы;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Полный резерв</w:t>
      </w:r>
      <w:r w:rsidRPr="00E20B93">
        <w:rPr>
          <w:sz w:val="22"/>
          <w:szCs w:val="22"/>
        </w:rPr>
        <w:t xml:space="preserve"> – это промежуток времени, на который можно отложить исполнение операции без задержки срока исполнения проекта;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 xml:space="preserve">Граничные условия </w:t>
      </w:r>
      <w:r w:rsidRPr="00E20B93">
        <w:rPr>
          <w:sz w:val="22"/>
          <w:szCs w:val="22"/>
        </w:rPr>
        <w:t xml:space="preserve">– это внешние события, способные </w:t>
      </w:r>
      <w:r w:rsidR="002B3ADA" w:rsidRPr="00E20B93">
        <w:rPr>
          <w:sz w:val="22"/>
          <w:szCs w:val="22"/>
        </w:rPr>
        <w:t>оказать влияние</w:t>
      </w:r>
      <w:r w:rsidRPr="00E20B93">
        <w:rPr>
          <w:sz w:val="22"/>
          <w:szCs w:val="22"/>
        </w:rPr>
        <w:t xml:space="preserve"> как на выполнение отдельной операции или фазы проекта, так и реализацию проекта в целом. 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выпуск рабочей документации, предоставление фронта работ и </w:t>
      </w:r>
      <w:proofErr w:type="spellStart"/>
      <w:r w:rsidRPr="00E20B93">
        <w:rPr>
          <w:sz w:val="22"/>
          <w:szCs w:val="22"/>
        </w:rPr>
        <w:t>т.д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 xml:space="preserve">Требования к </w:t>
      </w:r>
      <w:r w:rsidR="002B3ADA" w:rsidRPr="00E20B93">
        <w:rPr>
          <w:b/>
          <w:sz w:val="22"/>
          <w:szCs w:val="22"/>
        </w:rPr>
        <w:t>программному обеспечению</w:t>
      </w:r>
    </w:p>
    <w:p w:rsidR="008C46C9" w:rsidRPr="00E20B93" w:rsidRDefault="008C46C9" w:rsidP="008A21F4">
      <w:pPr>
        <w:pStyle w:val="2"/>
        <w:numPr>
          <w:ilvl w:val="1"/>
          <w:numId w:val="7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Система планирования, учета и аналитической отчетности всех участников проекта (</w:t>
      </w:r>
      <w:r w:rsidR="0096500B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, </w:t>
      </w:r>
      <w:r w:rsidR="0096500B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и, </w:t>
      </w:r>
      <w:proofErr w:type="spellStart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субсубподрядчики</w:t>
      </w:r>
      <w:proofErr w:type="spellEnd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) разрабатывается только с использованием программного продукта </w:t>
      </w:r>
      <w:proofErr w:type="spellStart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Spider</w:t>
      </w:r>
      <w:proofErr w:type="spellEnd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</w:t>
      </w:r>
      <w:proofErr w:type="spellStart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Project</w:t>
      </w:r>
      <w:proofErr w:type="spellEnd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 xml:space="preserve">Общие требования к планированию </w:t>
      </w:r>
    </w:p>
    <w:p w:rsidR="008C46C9" w:rsidRPr="00E20B93" w:rsidRDefault="0096500B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официальным письмом уведомляет </w:t>
      </w:r>
      <w:r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а об ответственных лицах по взаимодействию в рамках настоящего регламента.</w:t>
      </w:r>
    </w:p>
    <w:p w:rsidR="008C46C9" w:rsidRPr="00E20B93" w:rsidRDefault="0096500B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обязан приказом по собственному подразделению назначить ответственного руководителя и исполнителей за планирование всего объема порученных работ в соответствии с требованиями настоящего регламента в срок не позднее 10 дней с даты подписания договора.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Планирование работ ведется на двух уровнях: </w:t>
      </w:r>
    </w:p>
    <w:p w:rsidR="008C46C9" w:rsidRPr="00E20B93" w:rsidRDefault="0096500B" w:rsidP="008A21F4">
      <w:pPr>
        <w:pStyle w:val="2"/>
        <w:tabs>
          <w:tab w:val="left" w:pos="709"/>
          <w:tab w:val="left" w:pos="851"/>
          <w:tab w:val="left" w:pos="1560"/>
        </w:tabs>
        <w:spacing w:before="0" w:after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4.3</w:t>
      </w:r>
      <w:r w:rsidR="008C46C9"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.1.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Первый уровень планирования представляет собой укрупненный календарный график работ, являющийся приложением №___ к данному договору. График первого уровня должен удовлетворять следующим условиям:</w:t>
      </w:r>
    </w:p>
    <w:p w:rsidR="008C46C9" w:rsidRPr="00E20B93" w:rsidRDefault="008C46C9" w:rsidP="008A21F4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Структура графика должна соответствовать укрупненной ведомости работ по настоящему договору, или структуре распределения стоимости работ по настоящему договору;</w:t>
      </w:r>
    </w:p>
    <w:p w:rsidR="008C46C9" w:rsidRPr="00E20B93" w:rsidRDefault="008C46C9" w:rsidP="008A21F4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В графике должны быть показаны: наименования работ, единицы измерения, количество, дата начала и окончания, стоимость работ, диаграмма </w:t>
      </w:r>
      <w:proofErr w:type="spellStart"/>
      <w:r w:rsidRPr="00E20B93">
        <w:rPr>
          <w:sz w:val="22"/>
          <w:szCs w:val="22"/>
        </w:rPr>
        <w:t>Ганнта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Детализация графика должна демонстрировать технологическую последовательность, этапы выполнения работ, взаимосвязь с внешними условиями. Сроки и продолжительность работ должны соответствовать основному тексту договора. </w:t>
      </w:r>
    </w:p>
    <w:p w:rsidR="008C46C9" w:rsidRPr="00E20B93" w:rsidRDefault="0096500B" w:rsidP="008A21F4">
      <w:pPr>
        <w:pStyle w:val="2"/>
        <w:tabs>
          <w:tab w:val="left" w:pos="709"/>
          <w:tab w:val="left" w:pos="851"/>
          <w:tab w:val="left" w:pos="1560"/>
        </w:tabs>
        <w:spacing w:before="0" w:after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lastRenderedPageBreak/>
        <w:t>4.3</w:t>
      </w:r>
      <w:r w:rsidR="008C46C9"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.2.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Второй уровень планирования представляет собой детализированный ресурсный календарный график работ, необходимый для оперативного управления работами проекта, ведения учета фактического исполнения операций и анализа отклонений.</w:t>
      </w:r>
    </w:p>
    <w:p w:rsidR="008C46C9" w:rsidRPr="00E20B93" w:rsidRDefault="0096500B" w:rsidP="008A21F4">
      <w:pPr>
        <w:pStyle w:val="2"/>
        <w:tabs>
          <w:tab w:val="left" w:pos="709"/>
          <w:tab w:val="left" w:pos="851"/>
          <w:tab w:val="left" w:pos="1560"/>
        </w:tabs>
        <w:spacing w:before="0" w:after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4.3</w:t>
      </w:r>
      <w:r w:rsidR="008C46C9"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.3.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Детальные требования к графикам первого и второго уровня описаны в Разделе 5 настоящего Регламента;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Иерархическая структура работ (WBS) утверждается </w:t>
      </w:r>
      <w:r w:rsidR="0096500B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ом в течении 10 дней с момента утверждения укрупненного графика работ и должна содержать следующие разделы: Граничные условия, Проектирование, Поставки, Основные объекты строительства, Прочие работы. 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Проект разрабатывается на весь объем строительства по заключенному договору строительного </w:t>
      </w:r>
      <w:r w:rsidR="00983812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субп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одряда;</w:t>
      </w:r>
    </w:p>
    <w:p w:rsidR="008C46C9" w:rsidRPr="00E20B93" w:rsidRDefault="002B3ADA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В каждом графике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строительства объектов должны быть контрольные события «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Начало работ» и «Завершение строительства объекта»;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Технологическая последовательность производства работ моделируется логическими связями между операциями;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У каждой операции графика в обязательном порядке должны быть </w:t>
      </w:r>
      <w:r w:rsidR="002B3ADA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предшествующие и последующие операции,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связанные логическими связями старта и окончания;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Использование задержек должно быть обосновано исключительно технологическими причинами. (временем набора прочности </w:t>
      </w:r>
      <w:r w:rsidR="002B3ADA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бетона, возможностью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начала следующей работы после выполнения определенного объема на предыдущей, возможностью завершения предшествующей работы до того, как на следующей работе проведен некоторый объем работ, и т.п.);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Объем работ в проекте не должен быть нулевым. При отсутствии РД рассчитывается по стадии П, аналогам или </w:t>
      </w:r>
      <w:proofErr w:type="spellStart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экспертно</w:t>
      </w:r>
      <w:proofErr w:type="spellEnd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Единицы измерения объемов работ в проекте должны соответствовать единицам измерения в укрупнительной ведомости объемов работ;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Текущая версия проекта должна быть актуальна, т.е. соответствовать реальному состоянию на строительной площадке по фактически выполненным работам и ближайшим планам исполнения работ;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Фаза «Прочие работы» должна включать в себя операции, наглядно описывающие работы, отнесенные в данный раздел с назначением ресурсов и основных материалов. Не допускаются общие формулировки (</w:t>
      </w:r>
      <w:r w:rsidR="002B3ADA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например,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«Разное») не имеющие обоснования и неподлежащие проверке.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У каждой операции должен быть объем в физических единицах;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Требования к планированию укрупненного графика работ</w:t>
      </w:r>
    </w:p>
    <w:p w:rsidR="008C46C9" w:rsidRPr="00E20B93" w:rsidRDefault="008C46C9" w:rsidP="008A21F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Общие требования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Укрупненный график работ первого уровня планирования является обязательным приложением к контракту и предоставляется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у не позднее 10 дней с даты подписания договора.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Пункты укрупненного графика должны соответствовать основным главам Контрактной ведомости.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Расчет длительности работ в графике производится от производительности «критического ресурса»;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Желательно, чтобы длительность операции не превышала месяца. Допускаются отдельные отклонения, но при обязательном условии наличия объема и производительности работ;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По работам, не описанным в стадии П, допускается определение длительности по аналогам или </w:t>
      </w:r>
      <w:proofErr w:type="spellStart"/>
      <w:r w:rsidRPr="00E20B93">
        <w:rPr>
          <w:sz w:val="22"/>
          <w:szCs w:val="22"/>
        </w:rPr>
        <w:t>экспертно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 xml:space="preserve">Требования </w:t>
      </w:r>
      <w:r w:rsidR="002B3ADA" w:rsidRPr="00E20B93">
        <w:rPr>
          <w:b/>
          <w:sz w:val="22"/>
          <w:szCs w:val="22"/>
        </w:rPr>
        <w:t>к планированию</w:t>
      </w:r>
      <w:r w:rsidRPr="00E20B93">
        <w:rPr>
          <w:b/>
          <w:sz w:val="22"/>
          <w:szCs w:val="22"/>
        </w:rPr>
        <w:t xml:space="preserve"> детального графика работ</w:t>
      </w:r>
    </w:p>
    <w:p w:rsidR="008C46C9" w:rsidRPr="00E20B93" w:rsidRDefault="008C46C9" w:rsidP="008A21F4">
      <w:pPr>
        <w:pStyle w:val="2"/>
        <w:numPr>
          <w:ilvl w:val="1"/>
          <w:numId w:val="1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Общие требования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Детальный график работ разрабатывается на основе укрупненного и является его производной. Детальный график работ должен быть предоставлен не позднее 1 месяца с даты подписания договора;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Все </w:t>
      </w:r>
      <w:r w:rsidR="002B3ADA" w:rsidRPr="00E20B93">
        <w:rPr>
          <w:sz w:val="22"/>
          <w:szCs w:val="22"/>
        </w:rPr>
        <w:t>перечисленные в</w:t>
      </w:r>
      <w:r w:rsidRPr="00E20B93">
        <w:rPr>
          <w:sz w:val="22"/>
          <w:szCs w:val="22"/>
        </w:rPr>
        <w:t xml:space="preserve"> П.5 требования обязательны к применению для детальных графиков;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Планирование детального графика производится методом «Набегающей волны». Необходимая детализация работ обязательна на ближайшие 3 месяца, и на работы, обеспеченные рабочей документацией. Работы более позднего периода, при отсутствии рабочей документации, допускается планировать укрупнено;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Период детального планирования работ на ближайшие 3 месяца должен поддерживаться в любой период жизненного цикла проекта – то есть на первую дату текущего месяца должен быть сформирован детальный график не менее чем на 4 месяца вперед.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b/>
          <w:sz w:val="22"/>
          <w:szCs w:val="22"/>
        </w:rPr>
      </w:pPr>
      <w:r w:rsidRPr="00E20B93">
        <w:rPr>
          <w:sz w:val="22"/>
          <w:szCs w:val="22"/>
        </w:rPr>
        <w:t>Необходимо, чтобы длительность операции не превышала одной недели. Допускаются отдельные отклонения, но при обязательном условии наличия объема и производительности;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Граничные условия</w:t>
      </w:r>
    </w:p>
    <w:p w:rsidR="008C46C9" w:rsidRPr="00E20B93" w:rsidRDefault="008C46C9" w:rsidP="008A21F4">
      <w:pPr>
        <w:numPr>
          <w:ilvl w:val="0"/>
          <w:numId w:val="21"/>
        </w:numPr>
        <w:tabs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Все граничные условия следует учитывать и моделировать в отдельном разделе проекта, который называется «Граничные условия»;</w:t>
      </w:r>
    </w:p>
    <w:p w:rsidR="008C46C9" w:rsidRPr="00E20B93" w:rsidRDefault="008C46C9" w:rsidP="008A21F4">
      <w:pPr>
        <w:numPr>
          <w:ilvl w:val="0"/>
          <w:numId w:val="21"/>
        </w:numPr>
        <w:tabs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Раздел «Граничные условия» следует разделять на фазы, </w:t>
      </w:r>
      <w:r w:rsidR="002B3ADA" w:rsidRPr="00E20B93">
        <w:rPr>
          <w:sz w:val="22"/>
          <w:szCs w:val="22"/>
        </w:rPr>
        <w:t>включающие операции,</w:t>
      </w:r>
      <w:r w:rsidRPr="00E20B93">
        <w:rPr>
          <w:sz w:val="22"/>
          <w:szCs w:val="22"/>
        </w:rPr>
        <w:t xml:space="preserve"> которые имеют общие признаки.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«Переустройство коммуникаций», «Снос сооружений, попадающих на территорию застройки» и </w:t>
      </w:r>
      <w:proofErr w:type="spellStart"/>
      <w:r w:rsidRPr="00E20B93">
        <w:rPr>
          <w:sz w:val="22"/>
          <w:szCs w:val="22"/>
        </w:rPr>
        <w:t>т.д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8A21F4">
      <w:pPr>
        <w:numPr>
          <w:ilvl w:val="0"/>
          <w:numId w:val="21"/>
        </w:numPr>
        <w:tabs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lastRenderedPageBreak/>
        <w:t>По граничным условиям допускается использование фиксированной даты начала/окончания;</w:t>
      </w:r>
    </w:p>
    <w:p w:rsidR="008C46C9" w:rsidRPr="00E20B93" w:rsidRDefault="008C46C9" w:rsidP="008A21F4">
      <w:pPr>
        <w:numPr>
          <w:ilvl w:val="0"/>
          <w:numId w:val="21"/>
        </w:numPr>
        <w:tabs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Все граничные условия должны быть завязаны логическими связями на операции, срок старта которых зависит от данного условия;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Кодировка</w:t>
      </w:r>
    </w:p>
    <w:p w:rsidR="008C46C9" w:rsidRPr="00E20B93" w:rsidRDefault="008C46C9" w:rsidP="008A21F4">
      <w:pPr>
        <w:numPr>
          <w:ilvl w:val="0"/>
          <w:numId w:val="22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Каждая операция, ресурс, материал должны иметь свой уникальный неповторяющийся код;</w:t>
      </w:r>
    </w:p>
    <w:p w:rsidR="008C46C9" w:rsidRPr="00E20B93" w:rsidRDefault="008C46C9" w:rsidP="008A21F4">
      <w:pPr>
        <w:numPr>
          <w:ilvl w:val="0"/>
          <w:numId w:val="22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Код операции должен состоять из 13 символов со следующими обозначениями: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1_234_567_8910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>1 - об очереди строительства. (2-я очередь – (2</w:t>
      </w:r>
      <w:r w:rsidR="002B3ADA" w:rsidRPr="00E20B93">
        <w:rPr>
          <w:sz w:val="22"/>
          <w:szCs w:val="22"/>
        </w:rPr>
        <w:t>) или</w:t>
      </w:r>
      <w:r w:rsidRPr="00E20B93">
        <w:rPr>
          <w:sz w:val="22"/>
          <w:szCs w:val="22"/>
        </w:rPr>
        <w:t xml:space="preserve"> 3-я очередь – (3));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>234 – сокращенная информация об объекте строительства (</w:t>
      </w:r>
      <w:r w:rsidR="002B3ADA" w:rsidRPr="00E20B93">
        <w:rPr>
          <w:sz w:val="22"/>
          <w:szCs w:val="22"/>
        </w:rPr>
        <w:t>сокращенное название</w:t>
      </w:r>
      <w:r w:rsidRPr="00E20B93">
        <w:rPr>
          <w:sz w:val="22"/>
          <w:szCs w:val="22"/>
        </w:rPr>
        <w:t xml:space="preserve"> развязки – (РАЗ), номер тоннеля – (Т3А), номер земляной вставки и т.д.);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 xml:space="preserve">567 – сокращенная информация о типе конструкции (дорога – (ДОР), тоннель – (ТОН), </w:t>
      </w:r>
      <w:proofErr w:type="spellStart"/>
      <w:r w:rsidRPr="00E20B93">
        <w:rPr>
          <w:sz w:val="22"/>
          <w:szCs w:val="22"/>
        </w:rPr>
        <w:t>армогрунтовая</w:t>
      </w:r>
      <w:proofErr w:type="spellEnd"/>
      <w:r w:rsidRPr="00E20B93">
        <w:rPr>
          <w:sz w:val="22"/>
          <w:szCs w:val="22"/>
        </w:rPr>
        <w:t xml:space="preserve"> стенка – (АСТ), монолитная подпорная стенка – (МСТ) и т.д.);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>8910 – сокращенная информация о виде выполняемых работ (укладка асфальта – (УАСФ), сооружение портальной стенки, устройство выемки и т.д.);</w:t>
      </w:r>
    </w:p>
    <w:p w:rsidR="008C46C9" w:rsidRPr="00E20B93" w:rsidRDefault="008C46C9" w:rsidP="008A21F4">
      <w:pPr>
        <w:numPr>
          <w:ilvl w:val="0"/>
          <w:numId w:val="22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Код ресурса, материала должен состоять из 7 символов со следующими обозначениями: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                                                                                    </w:t>
      </w:r>
      <w:r w:rsidRPr="00E20B93">
        <w:rPr>
          <w:b/>
          <w:sz w:val="22"/>
          <w:szCs w:val="22"/>
        </w:rPr>
        <w:t>123_456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 xml:space="preserve">123 – информация о наименовании субподрядной организации.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ТДС – </w:t>
      </w:r>
      <w:proofErr w:type="spellStart"/>
      <w:r w:rsidRPr="00E20B93">
        <w:rPr>
          <w:sz w:val="22"/>
          <w:szCs w:val="22"/>
        </w:rPr>
        <w:t>Тонельдорстрой</w:t>
      </w:r>
      <w:proofErr w:type="spellEnd"/>
      <w:r w:rsidRPr="00E20B93">
        <w:rPr>
          <w:sz w:val="22"/>
          <w:szCs w:val="22"/>
        </w:rPr>
        <w:t>.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 xml:space="preserve">456 –  наименование ресурса, материала.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</w:t>
      </w:r>
      <w:proofErr w:type="spellStart"/>
      <w:r w:rsidRPr="00E20B93">
        <w:rPr>
          <w:sz w:val="22"/>
          <w:szCs w:val="22"/>
        </w:rPr>
        <w:t>Щеб</w:t>
      </w:r>
      <w:proofErr w:type="spellEnd"/>
      <w:r w:rsidRPr="00E20B93">
        <w:rPr>
          <w:sz w:val="22"/>
          <w:szCs w:val="22"/>
        </w:rPr>
        <w:t xml:space="preserve"> – щебень или </w:t>
      </w:r>
      <w:proofErr w:type="spellStart"/>
      <w:r w:rsidRPr="00E20B93">
        <w:rPr>
          <w:sz w:val="22"/>
          <w:szCs w:val="22"/>
        </w:rPr>
        <w:t>Кра</w:t>
      </w:r>
      <w:proofErr w:type="spellEnd"/>
      <w:r w:rsidRPr="00E20B93">
        <w:rPr>
          <w:sz w:val="22"/>
          <w:szCs w:val="22"/>
        </w:rPr>
        <w:t xml:space="preserve"> – кран.</w:t>
      </w:r>
    </w:p>
    <w:p w:rsidR="008C46C9" w:rsidRPr="00E20B93" w:rsidRDefault="008C46C9" w:rsidP="008A21F4">
      <w:pPr>
        <w:numPr>
          <w:ilvl w:val="0"/>
          <w:numId w:val="22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Кодировка операций, ресурсов, материалов в проекте согласовывается с </w:t>
      </w:r>
      <w:r w:rsidR="000D31CE">
        <w:rPr>
          <w:sz w:val="22"/>
          <w:szCs w:val="22"/>
        </w:rPr>
        <w:t>Генподрядчик</w:t>
      </w:r>
      <w:r w:rsidRPr="00E20B93">
        <w:rPr>
          <w:sz w:val="22"/>
          <w:szCs w:val="22"/>
        </w:rPr>
        <w:t>ом по мере формирования детального графика;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Типы операций</w:t>
      </w:r>
    </w:p>
    <w:p w:rsidR="008C46C9" w:rsidRPr="00E20B93" w:rsidRDefault="008C46C9" w:rsidP="008A21F4">
      <w:pPr>
        <w:numPr>
          <w:ilvl w:val="0"/>
          <w:numId w:val="23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Каждая операция должна иметь свой тип.</w:t>
      </w:r>
    </w:p>
    <w:p w:rsidR="008C46C9" w:rsidRPr="00E20B93" w:rsidRDefault="008C46C9" w:rsidP="008A21F4">
      <w:pPr>
        <w:numPr>
          <w:ilvl w:val="0"/>
          <w:numId w:val="23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Однотипные </w:t>
      </w:r>
      <w:r w:rsidR="002B3ADA" w:rsidRPr="00E20B93">
        <w:rPr>
          <w:sz w:val="22"/>
          <w:szCs w:val="22"/>
        </w:rPr>
        <w:t>операции должны</w:t>
      </w:r>
      <w:r w:rsidRPr="00E20B93">
        <w:rPr>
          <w:sz w:val="22"/>
          <w:szCs w:val="22"/>
        </w:rPr>
        <w:t xml:space="preserve"> иметь одинаковый тип. Пример: Разработка котлована под ростверк, Разработка котлована под фундамент мачты освещения;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Ресурсы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В проекте необходимо учитывать ресурсы, производительность которых является расчетной для определения длительности основанных видов работ;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Количество и производительности ресурсов назначаются </w:t>
      </w:r>
      <w:proofErr w:type="spellStart"/>
      <w:r w:rsidRPr="00E20B93">
        <w:rPr>
          <w:sz w:val="22"/>
          <w:szCs w:val="22"/>
        </w:rPr>
        <w:t>экспертно</w:t>
      </w:r>
      <w:proofErr w:type="spellEnd"/>
      <w:r w:rsidRPr="00E20B93">
        <w:rPr>
          <w:sz w:val="22"/>
          <w:szCs w:val="22"/>
        </w:rPr>
        <w:t xml:space="preserve"> или в соответствии с внутренними нормами, если такие имеются у </w:t>
      </w:r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а;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Обязательно необходимо учитывать и назначать «специфические» ресурсы, обеспеченность которыми является критичным для выполнения основных видов работ (Горнопроходческий комбайн, буровой станок, техника для устройства анкеров и т.д.);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Необходимо учитывать и назначать «специфические» материалы и конструкции, обеспеченность которыми является критичным для выполнения основных видов работ (песок, щебень, товарный бетон, металлоконструкции, деформационные швы, опорные части и т.д.;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Необходимо назначать материалы на единицу объема, а не в целом на работу, если расход зависит от объема;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Обязательный перечень материалов и ресурсов определяется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 xml:space="preserve">ом в срок не позднее 10 суток с момента подписания укрупненного графика. Иные материалы или ресурсы неучтенные в перечне, перед добавлением в проекты согласовываются с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ом и добавляются в перечень.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Стоимостные составляющие</w:t>
      </w:r>
    </w:p>
    <w:p w:rsidR="008C46C9" w:rsidRPr="00E20B93" w:rsidRDefault="008C46C9" w:rsidP="008A21F4">
      <w:pPr>
        <w:numPr>
          <w:ilvl w:val="0"/>
          <w:numId w:val="25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В проекте должна быть </w:t>
      </w:r>
      <w:r w:rsidR="002B3ADA" w:rsidRPr="00E20B93">
        <w:rPr>
          <w:sz w:val="22"/>
          <w:szCs w:val="22"/>
        </w:rPr>
        <w:t>обязательная стоимостная</w:t>
      </w:r>
      <w:r w:rsidRPr="00E20B93">
        <w:rPr>
          <w:sz w:val="22"/>
          <w:szCs w:val="22"/>
        </w:rPr>
        <w:t xml:space="preserve"> составляющая с кодом </w:t>
      </w:r>
      <w:r w:rsidRPr="00E20B93">
        <w:rPr>
          <w:b/>
          <w:sz w:val="22"/>
          <w:szCs w:val="22"/>
        </w:rPr>
        <w:t>SMR_TC.</w:t>
      </w:r>
    </w:p>
    <w:p w:rsidR="008C46C9" w:rsidRPr="00E20B93" w:rsidRDefault="008C46C9" w:rsidP="008A21F4">
      <w:pPr>
        <w:numPr>
          <w:ilvl w:val="0"/>
          <w:numId w:val="25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Стоимостная составляющая с кодом </w:t>
      </w:r>
      <w:r w:rsidRPr="00E20B93">
        <w:rPr>
          <w:b/>
          <w:sz w:val="22"/>
          <w:szCs w:val="22"/>
        </w:rPr>
        <w:t xml:space="preserve">SMR_ TC </w:t>
      </w:r>
      <w:r w:rsidRPr="00E20B93">
        <w:rPr>
          <w:sz w:val="22"/>
          <w:szCs w:val="22"/>
        </w:rPr>
        <w:t>отображает стоимость СМР в текущих ценах согласно контрактной ведомости.</w:t>
      </w:r>
    </w:p>
    <w:p w:rsidR="008C46C9" w:rsidRPr="00E20B93" w:rsidRDefault="008C46C9" w:rsidP="008A21F4">
      <w:pPr>
        <w:numPr>
          <w:ilvl w:val="0"/>
          <w:numId w:val="25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Общая сумма СМР в соответствующей графе проекта должна соответствовать стоимости контракта с учетом всех дополнительных соглашений (без НДС). </w:t>
      </w:r>
    </w:p>
    <w:p w:rsidR="008C46C9" w:rsidRPr="00E20B93" w:rsidRDefault="008C46C9" w:rsidP="008A21F4">
      <w:pPr>
        <w:numPr>
          <w:ilvl w:val="0"/>
          <w:numId w:val="25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Сметная стоимость выполненных работ (Факт) должна соответствовать сумме подписанных КС плюс сумма незавершенного производства по договорной (сметной) оценке (без НДС).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Структуры</w:t>
      </w:r>
    </w:p>
    <w:p w:rsidR="008C46C9" w:rsidRPr="00E20B93" w:rsidRDefault="008C46C9" w:rsidP="008A21F4">
      <w:pPr>
        <w:numPr>
          <w:ilvl w:val="0"/>
          <w:numId w:val="26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Проект должен содержать обязательную структуру с кодом </w:t>
      </w:r>
      <w:proofErr w:type="spellStart"/>
      <w:r w:rsidRPr="00E20B93">
        <w:rPr>
          <w:sz w:val="22"/>
          <w:szCs w:val="22"/>
        </w:rPr>
        <w:t>main</w:t>
      </w:r>
      <w:proofErr w:type="spellEnd"/>
      <w:r w:rsidRPr="00E20B93">
        <w:rPr>
          <w:sz w:val="22"/>
          <w:szCs w:val="22"/>
        </w:rPr>
        <w:t xml:space="preserve"> – это главная структура, в которой должна быть отображена технологическая последовательность производства работ; </w:t>
      </w:r>
    </w:p>
    <w:p w:rsidR="008C46C9" w:rsidRPr="00E20B93" w:rsidRDefault="008C46C9" w:rsidP="008A21F4">
      <w:pPr>
        <w:numPr>
          <w:ilvl w:val="0"/>
          <w:numId w:val="26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Для собственных целей </w:t>
      </w:r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ов допускается использование собственных структур;</w:t>
      </w:r>
    </w:p>
    <w:p w:rsidR="008C46C9" w:rsidRPr="00E20B93" w:rsidRDefault="008C46C9" w:rsidP="008A21F4">
      <w:pPr>
        <w:numPr>
          <w:ilvl w:val="0"/>
          <w:numId w:val="26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При предоставлении графиков или срезов с них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у лишние структуры должны быть удалены.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Календари</w:t>
      </w:r>
    </w:p>
    <w:p w:rsidR="008C46C9" w:rsidRPr="00E20B93" w:rsidRDefault="008C46C9" w:rsidP="008A21F4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 xml:space="preserve">В проекте должны быть использованы два основных календаря: </w:t>
      </w:r>
    </w:p>
    <w:p w:rsidR="008C46C9" w:rsidRPr="00E20B93" w:rsidRDefault="008C46C9" w:rsidP="008A21F4">
      <w:pPr>
        <w:numPr>
          <w:ilvl w:val="0"/>
          <w:numId w:val="27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22-х часовой – моделирующий круглосуточную работу с кодом </w:t>
      </w:r>
      <w:r w:rsidRPr="00E20B93">
        <w:rPr>
          <w:b/>
          <w:sz w:val="22"/>
          <w:szCs w:val="22"/>
          <w:lang w:val="en-US"/>
        </w:rPr>
        <w:t>RT</w:t>
      </w:r>
      <w:r w:rsidRPr="00E20B93">
        <w:rPr>
          <w:b/>
          <w:sz w:val="22"/>
          <w:szCs w:val="22"/>
        </w:rPr>
        <w:t xml:space="preserve"> </w:t>
      </w:r>
      <w:r w:rsidRPr="00E20B93">
        <w:rPr>
          <w:sz w:val="22"/>
          <w:szCs w:val="22"/>
        </w:rPr>
        <w:t>(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проходка тоннеля, устройство БНС и т.д.);</w:t>
      </w:r>
    </w:p>
    <w:p w:rsidR="008C46C9" w:rsidRPr="00E20B93" w:rsidRDefault="008C46C9" w:rsidP="008A21F4">
      <w:pPr>
        <w:numPr>
          <w:ilvl w:val="0"/>
          <w:numId w:val="27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11-ти часовой – моделирующий сменную работу по 11 часов в сутки с кодом </w:t>
      </w:r>
      <w:r w:rsidRPr="00E20B93">
        <w:rPr>
          <w:b/>
          <w:sz w:val="22"/>
          <w:szCs w:val="22"/>
        </w:rPr>
        <w:t>12</w:t>
      </w:r>
      <w:r w:rsidRPr="00E20B93">
        <w:rPr>
          <w:sz w:val="22"/>
          <w:szCs w:val="22"/>
        </w:rPr>
        <w:t>.</w:t>
      </w:r>
    </w:p>
    <w:p w:rsidR="008C46C9" w:rsidRPr="00E20B93" w:rsidRDefault="008C46C9" w:rsidP="008A21F4">
      <w:pPr>
        <w:numPr>
          <w:ilvl w:val="0"/>
          <w:numId w:val="27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lastRenderedPageBreak/>
        <w:t xml:space="preserve">При необходимости применение календарей, отличающихся от выше приведенных, добавление таких календарей производится только после согласования с </w:t>
      </w:r>
      <w:r w:rsidR="0096500B">
        <w:rPr>
          <w:sz w:val="22"/>
          <w:szCs w:val="22"/>
        </w:rPr>
        <w:t>По</w:t>
      </w:r>
      <w:r w:rsidR="000D31CE">
        <w:rPr>
          <w:sz w:val="22"/>
          <w:szCs w:val="22"/>
        </w:rPr>
        <w:t>дрядчик</w:t>
      </w:r>
      <w:r w:rsidRPr="00E20B93">
        <w:rPr>
          <w:sz w:val="22"/>
          <w:szCs w:val="22"/>
        </w:rPr>
        <w:t>ом.</w:t>
      </w:r>
    </w:p>
    <w:p w:rsidR="008C46C9" w:rsidRPr="00E20B93" w:rsidRDefault="008C46C9" w:rsidP="008A21F4">
      <w:pPr>
        <w:numPr>
          <w:ilvl w:val="0"/>
          <w:numId w:val="27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Использование календарных исключений допускается для учета новогодних праздников, паводков и т.п.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Требования к учету исполнения работ</w:t>
      </w:r>
    </w:p>
    <w:p w:rsidR="008C46C9" w:rsidRPr="00E20B93" w:rsidRDefault="008C46C9" w:rsidP="008A21F4">
      <w:pPr>
        <w:numPr>
          <w:ilvl w:val="1"/>
          <w:numId w:val="8"/>
        </w:numPr>
        <w:tabs>
          <w:tab w:val="left" w:pos="709"/>
          <w:tab w:val="left" w:pos="851"/>
          <w:tab w:val="num" w:pos="447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Ответственным за разработку графика и внесение учета фактически выполненных работ в проект является сотрудник, назначенный приказом по субподрядной организации;</w:t>
      </w:r>
    </w:p>
    <w:p w:rsidR="008C46C9" w:rsidRPr="00E20B93" w:rsidRDefault="008C46C9" w:rsidP="008A21F4">
      <w:pPr>
        <w:pStyle w:val="2"/>
        <w:numPr>
          <w:ilvl w:val="1"/>
          <w:numId w:val="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Данные учета о фактически выполненных работах вносятся ежесуточно, не позднее следующих суток за предыдущими.</w:t>
      </w:r>
    </w:p>
    <w:p w:rsidR="008C46C9" w:rsidRPr="00E20B93" w:rsidRDefault="008C46C9" w:rsidP="008A21F4">
      <w:pPr>
        <w:pStyle w:val="2"/>
        <w:numPr>
          <w:ilvl w:val="1"/>
          <w:numId w:val="8"/>
        </w:numPr>
        <w:tabs>
          <w:tab w:val="left" w:pos="709"/>
          <w:tab w:val="left" w:pos="851"/>
          <w:tab w:val="num" w:pos="4477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Учету подлежат все показатели, закладываемые при планировании (сроки, фактические объемы, количество ресурсов, стоимости работ и т.д.)</w:t>
      </w:r>
    </w:p>
    <w:p w:rsidR="008C46C9" w:rsidRPr="00E20B93" w:rsidRDefault="008C46C9" w:rsidP="008A21F4">
      <w:pPr>
        <w:pStyle w:val="2"/>
        <w:numPr>
          <w:ilvl w:val="1"/>
          <w:numId w:val="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Проект подлежит пересчету по срокам и стоимости ежесуточно, по мере внесения данных учета о фактическом выполнении, при этом версия проекта должна быть повышена;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Требования к отчетам по проекту</w:t>
      </w:r>
    </w:p>
    <w:p w:rsidR="008C46C9" w:rsidRPr="00E20B93" w:rsidRDefault="008C46C9" w:rsidP="0096500B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>Данный раздел описывает основные требования к Периодической и Оперативной отчетности проекта. При этом, отчетность по проекту не ограничивается данными видами и может быть расширена в ходе подготовки к целевым совещаниям и по запросам Заказчика.</w:t>
      </w:r>
    </w:p>
    <w:p w:rsidR="008C46C9" w:rsidRPr="00E20B93" w:rsidRDefault="008C46C9" w:rsidP="008A21F4">
      <w:pPr>
        <w:pStyle w:val="2"/>
        <w:numPr>
          <w:ilvl w:val="0"/>
          <w:numId w:val="2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Периодическая (ежемесячная, квартальная, годовая) отчетность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Периодическая отчетность предоставляется раз в отчетный период (месяц, квартал, год);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Периодическая отчетность является отчетом о выполнении </w:t>
      </w:r>
      <w:r w:rsidR="00983812">
        <w:rPr>
          <w:sz w:val="22"/>
          <w:szCs w:val="22"/>
        </w:rPr>
        <w:t>Г</w:t>
      </w:r>
      <w:r w:rsidRPr="00E20B93">
        <w:rPr>
          <w:sz w:val="22"/>
          <w:szCs w:val="22"/>
        </w:rPr>
        <w:t xml:space="preserve">рафика производства работ (Приложение № 1 к Договору </w:t>
      </w:r>
      <w:r w:rsidR="00983812">
        <w:rPr>
          <w:sz w:val="22"/>
          <w:szCs w:val="22"/>
        </w:rPr>
        <w:t>суб</w:t>
      </w:r>
      <w:r w:rsidRPr="00E20B93">
        <w:rPr>
          <w:sz w:val="22"/>
          <w:szCs w:val="22"/>
        </w:rPr>
        <w:t>подряда);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Периодическая отчетность является неотъемлемой частью </w:t>
      </w:r>
      <w:r w:rsidR="00983812">
        <w:rPr>
          <w:sz w:val="22"/>
          <w:szCs w:val="22"/>
        </w:rPr>
        <w:t>Г</w:t>
      </w:r>
      <w:r w:rsidRPr="00E20B93">
        <w:rPr>
          <w:sz w:val="22"/>
          <w:szCs w:val="22"/>
        </w:rPr>
        <w:t xml:space="preserve">рафика производства работ (Приложение № 1 к Договору </w:t>
      </w:r>
      <w:r w:rsidR="00983812">
        <w:rPr>
          <w:sz w:val="22"/>
          <w:szCs w:val="22"/>
        </w:rPr>
        <w:t>суб</w:t>
      </w:r>
      <w:r w:rsidRPr="00E20B93">
        <w:rPr>
          <w:sz w:val="22"/>
          <w:szCs w:val="22"/>
        </w:rPr>
        <w:t>подряда);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Данный вид отчетности подлежит обязательному утверждению со стороны </w:t>
      </w:r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 xml:space="preserve">а (подпись ответственного лица, заверенная печатью Субподрядной организации) и согласованию ответственного лица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а;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Годовой план является директивным для квартального плана, квартальный – для месячного;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Периодическая отчетность предоставляется </w:t>
      </w:r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 xml:space="preserve">ом в адрес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а в следующие сроки:</w:t>
      </w:r>
    </w:p>
    <w:p w:rsidR="008C46C9" w:rsidRPr="00E20B93" w:rsidRDefault="008C46C9" w:rsidP="008A21F4">
      <w:pPr>
        <w:numPr>
          <w:ilvl w:val="0"/>
          <w:numId w:val="31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Годовая отчетность – не позднее 15 ноября года, предшествующего отчетному;</w:t>
      </w:r>
    </w:p>
    <w:p w:rsidR="008C46C9" w:rsidRPr="00E20B93" w:rsidRDefault="008C46C9" w:rsidP="008A21F4">
      <w:pPr>
        <w:numPr>
          <w:ilvl w:val="0"/>
          <w:numId w:val="31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Квартальная отчетность – не позднее 20-го числа месяца, предшествующего отчетному кварталу;</w:t>
      </w:r>
    </w:p>
    <w:p w:rsidR="008C46C9" w:rsidRPr="00E20B93" w:rsidRDefault="008C46C9" w:rsidP="008A21F4">
      <w:pPr>
        <w:numPr>
          <w:ilvl w:val="0"/>
          <w:numId w:val="31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Месячная отчетность – не позднее 20-го числа месяца, предшествующего отчетному месяцу;</w:t>
      </w:r>
    </w:p>
    <w:p w:rsidR="008C46C9" w:rsidRPr="0096500B" w:rsidRDefault="008C46C9" w:rsidP="0096500B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Периодическая отчетность включает в себя: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Полную версию проекта в формате </w:t>
      </w:r>
      <w:proofErr w:type="spellStart"/>
      <w:r w:rsidRPr="00E20B93">
        <w:rPr>
          <w:sz w:val="22"/>
          <w:szCs w:val="22"/>
        </w:rPr>
        <w:t>Spider</w:t>
      </w:r>
      <w:proofErr w:type="spellEnd"/>
      <w:r w:rsidRPr="00E20B93">
        <w:rPr>
          <w:sz w:val="22"/>
          <w:szCs w:val="22"/>
        </w:rPr>
        <w:t xml:space="preserve"> </w:t>
      </w:r>
      <w:proofErr w:type="spellStart"/>
      <w:r w:rsidRPr="00E20B93">
        <w:rPr>
          <w:sz w:val="22"/>
          <w:szCs w:val="22"/>
        </w:rPr>
        <w:t>Project</w:t>
      </w:r>
      <w:proofErr w:type="spellEnd"/>
      <w:r w:rsidRPr="00E20B93">
        <w:rPr>
          <w:sz w:val="22"/>
          <w:szCs w:val="22"/>
        </w:rPr>
        <w:t xml:space="preserve"> на весь объем до конца строительства с внесенным в учет фактически выполненным </w:t>
      </w:r>
      <w:r w:rsidR="002B3ADA" w:rsidRPr="00E20B93">
        <w:rPr>
          <w:sz w:val="22"/>
          <w:szCs w:val="22"/>
        </w:rPr>
        <w:t>объемом работ</w:t>
      </w:r>
      <w:r w:rsidRPr="00E20B93">
        <w:rPr>
          <w:sz w:val="22"/>
          <w:szCs w:val="22"/>
        </w:rPr>
        <w:t xml:space="preserve"> на последнюю дату отчетного периода.  При этом, в проекте допускается отставание фактического исполнения работ не более чем на 7 суток. Это значит, что могут отсутствовать данные о фактическом выполнении за последние 7 суток отчетного периода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Срез с проекта за отчетный период в формате </w:t>
      </w:r>
      <w:proofErr w:type="spellStart"/>
      <w:r w:rsidRPr="00E20B93">
        <w:rPr>
          <w:sz w:val="22"/>
          <w:szCs w:val="22"/>
        </w:rPr>
        <w:t>Spider</w:t>
      </w:r>
      <w:proofErr w:type="spellEnd"/>
      <w:r w:rsidRPr="00E20B93">
        <w:rPr>
          <w:sz w:val="22"/>
          <w:szCs w:val="22"/>
        </w:rPr>
        <w:t xml:space="preserve"> </w:t>
      </w:r>
      <w:proofErr w:type="spellStart"/>
      <w:r w:rsidRPr="00E20B93">
        <w:rPr>
          <w:sz w:val="22"/>
          <w:szCs w:val="22"/>
        </w:rPr>
        <w:t>Project</w:t>
      </w:r>
      <w:proofErr w:type="spellEnd"/>
      <w:r w:rsidRPr="00E20B93">
        <w:rPr>
          <w:sz w:val="22"/>
          <w:szCs w:val="22"/>
        </w:rPr>
        <w:t xml:space="preserve"> и в формате PDF, оформленный в соответствии с п. 8.1.4;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Итоговые показатели по видам работ с физическими объемам и сметной стоимости работ, планируемых к выполнению за отчетный период работ, отклонения от плановых показателей с указанием их причин;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Сроки выполнения целевых задач и работ на основных технологических последовательностях, а также работ, лежащих на критическом пути. Отклонения фактических сроков выполнения от плановых дат с указанием причин, их вызвавших;</w:t>
      </w:r>
    </w:p>
    <w:p w:rsidR="008C46C9" w:rsidRPr="00E20B93" w:rsidRDefault="008C46C9" w:rsidP="008A21F4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Прогнозные сроки по директивным показателям и их изменение за отчетный период;</w:t>
      </w:r>
    </w:p>
    <w:p w:rsidR="008C46C9" w:rsidRPr="00E20B93" w:rsidRDefault="008C46C9" w:rsidP="0096500B">
      <w:pPr>
        <w:pStyle w:val="2"/>
        <w:numPr>
          <w:ilvl w:val="0"/>
          <w:numId w:val="2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 xml:space="preserve">Оперативная (еженедельная) отчетность </w:t>
      </w:r>
    </w:p>
    <w:p w:rsidR="008C46C9" w:rsidRPr="00E20B93" w:rsidRDefault="008C46C9" w:rsidP="0096500B">
      <w:pPr>
        <w:numPr>
          <w:ilvl w:val="2"/>
          <w:numId w:val="29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Оперативная (еженедельная) отчетность предоставляется 1 раз в неделю для проведения оперативного производственного совещания по управлению проектом. Даты и сроки предоставления еженедельной отчетности согласовываются после фактического разворота работ и определения времени проведения оперативных совещаний;</w:t>
      </w:r>
    </w:p>
    <w:p w:rsidR="008C46C9" w:rsidRPr="00E20B93" w:rsidRDefault="008C46C9" w:rsidP="0096500B">
      <w:pPr>
        <w:numPr>
          <w:ilvl w:val="2"/>
          <w:numId w:val="29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Данный вид отчетности должен быть завизирован ответственным </w:t>
      </w:r>
      <w:r w:rsidR="002B3ADA" w:rsidRPr="00E20B93">
        <w:rPr>
          <w:sz w:val="22"/>
          <w:szCs w:val="22"/>
        </w:rPr>
        <w:t>лицом со</w:t>
      </w:r>
      <w:r w:rsidRPr="00E20B93">
        <w:rPr>
          <w:sz w:val="22"/>
          <w:szCs w:val="22"/>
        </w:rPr>
        <w:t xml:space="preserve"> стороны </w:t>
      </w:r>
      <w:proofErr w:type="spellStart"/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дрядчик</w:t>
      </w:r>
      <w:r w:rsidRPr="00E20B93">
        <w:rPr>
          <w:sz w:val="22"/>
          <w:szCs w:val="22"/>
        </w:rPr>
        <w:t>а</w:t>
      </w:r>
      <w:proofErr w:type="spellEnd"/>
      <w:r w:rsidRPr="00E20B93">
        <w:rPr>
          <w:sz w:val="22"/>
          <w:szCs w:val="22"/>
        </w:rPr>
        <w:t>.</w:t>
      </w:r>
    </w:p>
    <w:p w:rsidR="008C46C9" w:rsidRPr="00E20B93" w:rsidRDefault="008C46C9" w:rsidP="0096500B">
      <w:pPr>
        <w:numPr>
          <w:ilvl w:val="2"/>
          <w:numId w:val="29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Оперативная отчетность включает в себя: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Полную версию проекта в формате </w:t>
      </w:r>
      <w:proofErr w:type="spellStart"/>
      <w:r w:rsidRPr="00E20B93">
        <w:rPr>
          <w:sz w:val="22"/>
          <w:szCs w:val="22"/>
        </w:rPr>
        <w:t>Spider</w:t>
      </w:r>
      <w:proofErr w:type="spellEnd"/>
      <w:r w:rsidRPr="00E20B93">
        <w:rPr>
          <w:sz w:val="22"/>
          <w:szCs w:val="22"/>
        </w:rPr>
        <w:t xml:space="preserve"> </w:t>
      </w:r>
      <w:proofErr w:type="spellStart"/>
      <w:r w:rsidRPr="00E20B93">
        <w:rPr>
          <w:sz w:val="22"/>
          <w:szCs w:val="22"/>
        </w:rPr>
        <w:t>Project</w:t>
      </w:r>
      <w:proofErr w:type="spellEnd"/>
      <w:r w:rsidRPr="00E20B93">
        <w:rPr>
          <w:sz w:val="22"/>
          <w:szCs w:val="22"/>
        </w:rPr>
        <w:t xml:space="preserve"> на весь объем до конца строительства с внесенным в учет фактически выполненным объем работ на отчетную дату. При этом, отставание фактического исполнения работ в проекте не допускается;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Срез с проекта за прошедшую неделю, содержащий перечень и физические объемы работ, выполненные за неделю и оформленный в соответствии с требованиями п. 8.1.7 настоящего Приложения;</w:t>
      </w:r>
    </w:p>
    <w:p w:rsidR="0096500B" w:rsidRPr="007D3D95" w:rsidRDefault="008C46C9" w:rsidP="002C6F4E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Отчет по срокам, стоимости и объемам </w:t>
      </w:r>
      <w:r w:rsidR="002B3ADA" w:rsidRPr="00E20B93">
        <w:rPr>
          <w:sz w:val="22"/>
          <w:szCs w:val="22"/>
        </w:rPr>
        <w:t>работ,</w:t>
      </w:r>
      <w:r w:rsidRPr="00E20B93">
        <w:rPr>
          <w:sz w:val="22"/>
          <w:szCs w:val="22"/>
        </w:rPr>
        <w:t xml:space="preserve"> а также по их отклонениям от плановых показателей. При этом, в качестве плановых показателей для оперативной отчетности берутся показатели Проекта, утвержденные </w:t>
      </w:r>
      <w:r w:rsidR="0096500B">
        <w:rPr>
          <w:sz w:val="22"/>
          <w:szCs w:val="22"/>
        </w:rPr>
        <w:t>По</w:t>
      </w:r>
      <w:r w:rsidR="000D31CE">
        <w:rPr>
          <w:sz w:val="22"/>
          <w:szCs w:val="22"/>
        </w:rPr>
        <w:t>дрядчик</w:t>
      </w:r>
      <w:r w:rsidRPr="00E20B93">
        <w:rPr>
          <w:sz w:val="22"/>
          <w:szCs w:val="22"/>
        </w:rPr>
        <w:t>ом при согласовании соответ</w:t>
      </w:r>
      <w:r w:rsidR="002C6F4E">
        <w:rPr>
          <w:sz w:val="22"/>
          <w:szCs w:val="22"/>
        </w:rPr>
        <w:t>ствующей квартальной отчетности.</w:t>
      </w:r>
    </w:p>
    <w:p w:rsidR="003B1199" w:rsidRPr="007D3D95" w:rsidRDefault="00CB7687" w:rsidP="001C50B9">
      <w:pPr>
        <w:spacing w:after="240"/>
        <w:ind w:firstLine="709"/>
        <w:jc w:val="center"/>
        <w:rPr>
          <w:b/>
          <w:smallCaps/>
        </w:rPr>
      </w:pPr>
      <w:r w:rsidRPr="007D3D95">
        <w:rPr>
          <w:b/>
        </w:rPr>
        <w:lastRenderedPageBreak/>
        <w:t>ГЛАВА 2.</w:t>
      </w:r>
      <w:r w:rsidRPr="007D3D95">
        <w:t xml:space="preserve"> </w:t>
      </w:r>
      <w:r w:rsidRPr="007D3D95">
        <w:rPr>
          <w:b/>
        </w:rPr>
        <w:t>ТРЕБОВАНИЕ К ПРЕДОСТАВЛЕНИЮ ОТЧЕТ</w:t>
      </w:r>
      <w:r w:rsidR="00173657" w:rsidRPr="007D3D95">
        <w:rPr>
          <w:b/>
        </w:rPr>
        <w:t xml:space="preserve">НОСТИ </w:t>
      </w:r>
      <w:r w:rsidR="001C50B9">
        <w:rPr>
          <w:b/>
        </w:rPr>
        <w:t xml:space="preserve">                                            ПО </w:t>
      </w:r>
      <w:r w:rsidR="003B5403">
        <w:rPr>
          <w:b/>
        </w:rPr>
        <w:t>ВЫПОЛНЕНИ</w:t>
      </w:r>
      <w:r w:rsidR="001C50B9">
        <w:rPr>
          <w:b/>
        </w:rPr>
        <w:t xml:space="preserve">Ю </w:t>
      </w:r>
      <w:r w:rsidR="00173657" w:rsidRPr="007D3D95">
        <w:rPr>
          <w:b/>
          <w:smallCaps/>
        </w:rPr>
        <w:t>РАБО</w:t>
      </w:r>
      <w:r w:rsidR="007D3D95" w:rsidRPr="007D3D95">
        <w:rPr>
          <w:b/>
          <w:smallCaps/>
        </w:rPr>
        <w:t xml:space="preserve">Т </w:t>
      </w:r>
    </w:p>
    <w:p w:rsidR="007D3D95" w:rsidRPr="007D3D95" w:rsidRDefault="007D3D95" w:rsidP="007D3D95">
      <w:pPr>
        <w:pStyle w:val="afa"/>
        <w:numPr>
          <w:ilvl w:val="0"/>
          <w:numId w:val="41"/>
        </w:numPr>
        <w:tabs>
          <w:tab w:val="left" w:pos="709"/>
          <w:tab w:val="left" w:pos="851"/>
        </w:tabs>
        <w:jc w:val="center"/>
        <w:rPr>
          <w:b/>
          <w:sz w:val="22"/>
          <w:szCs w:val="22"/>
        </w:rPr>
      </w:pPr>
      <w:r w:rsidRPr="007D3D95">
        <w:rPr>
          <w:b/>
          <w:sz w:val="22"/>
          <w:szCs w:val="22"/>
        </w:rPr>
        <w:t>Предоставление отчетности</w:t>
      </w:r>
    </w:p>
    <w:p w:rsidR="00CA4C20" w:rsidRPr="007D3D95" w:rsidRDefault="00CA4C20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7D3D95">
        <w:rPr>
          <w:bCs/>
          <w:sz w:val="22"/>
          <w:szCs w:val="22"/>
        </w:rPr>
        <w:t xml:space="preserve">Под Отчетностью </w:t>
      </w:r>
      <w:r w:rsidR="00625EFF">
        <w:rPr>
          <w:bCs/>
          <w:sz w:val="22"/>
          <w:szCs w:val="22"/>
          <w:lang w:val="ru-RU"/>
        </w:rPr>
        <w:t>Субпо</w:t>
      </w:r>
      <w:r w:rsidRPr="007D3D95">
        <w:rPr>
          <w:bCs/>
          <w:sz w:val="22"/>
          <w:szCs w:val="22"/>
        </w:rPr>
        <w:t>дрядчика (далее</w:t>
      </w:r>
      <w:r w:rsidR="0080377A">
        <w:rPr>
          <w:bCs/>
          <w:sz w:val="22"/>
          <w:szCs w:val="22"/>
          <w:lang w:val="ru-RU"/>
        </w:rPr>
        <w:t xml:space="preserve"> </w:t>
      </w:r>
      <w:r w:rsidRPr="007D3D95">
        <w:rPr>
          <w:bCs/>
          <w:sz w:val="22"/>
          <w:szCs w:val="22"/>
        </w:rPr>
        <w:t>– Отчетность</w:t>
      </w:r>
      <w:r w:rsidR="00CF09F6" w:rsidRPr="007D3D95">
        <w:rPr>
          <w:bCs/>
          <w:sz w:val="22"/>
          <w:szCs w:val="22"/>
          <w:lang w:val="ru-RU"/>
        </w:rPr>
        <w:t>, Отчет</w:t>
      </w:r>
      <w:r w:rsidRPr="007D3D95">
        <w:rPr>
          <w:bCs/>
          <w:sz w:val="22"/>
          <w:szCs w:val="22"/>
        </w:rPr>
        <w:t xml:space="preserve">) Стороны понимают документацию, составляемую и предоставляемую </w:t>
      </w:r>
      <w:r w:rsidRPr="007D3D95">
        <w:rPr>
          <w:bCs/>
          <w:sz w:val="22"/>
          <w:szCs w:val="22"/>
          <w:lang w:val="ru-RU"/>
        </w:rPr>
        <w:t>Субп</w:t>
      </w:r>
      <w:r w:rsidR="00625EFF">
        <w:rPr>
          <w:bCs/>
          <w:sz w:val="22"/>
          <w:szCs w:val="22"/>
          <w:lang w:val="ru-RU"/>
        </w:rPr>
        <w:t>о</w:t>
      </w:r>
      <w:r w:rsidRPr="007D3D95">
        <w:rPr>
          <w:bCs/>
          <w:sz w:val="22"/>
          <w:szCs w:val="22"/>
          <w:lang w:val="ru-RU"/>
        </w:rPr>
        <w:t>дрядчиком</w:t>
      </w:r>
      <w:r w:rsidRPr="007D3D95">
        <w:rPr>
          <w:bCs/>
          <w:sz w:val="22"/>
          <w:szCs w:val="22"/>
        </w:rPr>
        <w:t xml:space="preserve"> </w:t>
      </w:r>
      <w:r w:rsidRPr="007D3D95">
        <w:rPr>
          <w:bCs/>
          <w:sz w:val="22"/>
          <w:szCs w:val="22"/>
          <w:lang w:val="ru-RU"/>
        </w:rPr>
        <w:t>Подрядчику</w:t>
      </w:r>
      <w:r w:rsidRPr="007D3D95">
        <w:rPr>
          <w:bCs/>
          <w:sz w:val="22"/>
          <w:szCs w:val="22"/>
        </w:rPr>
        <w:t xml:space="preserve"> и Заказчику в соответствии с настоящим</w:t>
      </w:r>
      <w:r w:rsidR="007A6A0B">
        <w:rPr>
          <w:bCs/>
          <w:sz w:val="22"/>
          <w:szCs w:val="22"/>
        </w:rPr>
        <w:t xml:space="preserve"> </w:t>
      </w:r>
      <w:r w:rsidR="00C02A92" w:rsidRPr="007D3D95">
        <w:rPr>
          <w:bCs/>
          <w:sz w:val="22"/>
          <w:szCs w:val="22"/>
        </w:rPr>
        <w:t>Приложением</w:t>
      </w:r>
      <w:r w:rsidR="00C02A92">
        <w:rPr>
          <w:bCs/>
          <w:sz w:val="22"/>
          <w:szCs w:val="22"/>
          <w:lang w:val="ru-RU"/>
        </w:rPr>
        <w:t xml:space="preserve"> и </w:t>
      </w:r>
      <w:r w:rsidR="00C02A92">
        <w:rPr>
          <w:bCs/>
          <w:sz w:val="22"/>
          <w:szCs w:val="22"/>
        </w:rPr>
        <w:t>Д</w:t>
      </w:r>
      <w:r w:rsidRPr="007D3D95">
        <w:rPr>
          <w:bCs/>
          <w:sz w:val="22"/>
          <w:szCs w:val="22"/>
        </w:rPr>
        <w:t xml:space="preserve">оговором и иными приложениями к нему. </w:t>
      </w:r>
    </w:p>
    <w:p w:rsidR="00CA4C20" w:rsidRPr="007D3D95" w:rsidRDefault="00CA4C20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7D3D95">
        <w:rPr>
          <w:bCs/>
          <w:sz w:val="22"/>
          <w:szCs w:val="22"/>
          <w:lang w:val="ru-RU"/>
        </w:rPr>
        <w:t>Субп</w:t>
      </w:r>
      <w:r w:rsidR="000D31CE" w:rsidRPr="007D3D95">
        <w:rPr>
          <w:bCs/>
          <w:sz w:val="22"/>
          <w:szCs w:val="22"/>
          <w:lang w:val="ru-RU"/>
        </w:rPr>
        <w:t>одрядчик</w:t>
      </w:r>
      <w:r w:rsidR="00CB7687" w:rsidRPr="007D3D95">
        <w:rPr>
          <w:bCs/>
          <w:sz w:val="22"/>
          <w:szCs w:val="22"/>
        </w:rPr>
        <w:t xml:space="preserve"> обязуется предоставлять Отчетность в полном объеме и в сроки, предусмотренные Договором и настоящим Приложением. В случае нарушения срока предоставления Отчетности </w:t>
      </w:r>
      <w:r w:rsidRPr="007D3D95">
        <w:rPr>
          <w:bCs/>
          <w:sz w:val="22"/>
          <w:szCs w:val="22"/>
          <w:lang w:val="ru-RU"/>
        </w:rPr>
        <w:t>Субп</w:t>
      </w:r>
      <w:r w:rsidR="000D31CE" w:rsidRPr="007D3D95">
        <w:rPr>
          <w:bCs/>
          <w:sz w:val="22"/>
          <w:szCs w:val="22"/>
          <w:lang w:val="ru-RU"/>
        </w:rPr>
        <w:t>одрядчик</w:t>
      </w:r>
      <w:r w:rsidR="00CB7687" w:rsidRPr="007D3D95">
        <w:rPr>
          <w:bCs/>
          <w:sz w:val="22"/>
          <w:szCs w:val="22"/>
        </w:rPr>
        <w:t xml:space="preserve"> обязан письменно уведомить об этом </w:t>
      </w:r>
      <w:r w:rsidRPr="007D3D95">
        <w:rPr>
          <w:bCs/>
          <w:sz w:val="22"/>
          <w:szCs w:val="22"/>
          <w:lang w:val="ru-RU"/>
        </w:rPr>
        <w:t>П</w:t>
      </w:r>
      <w:r w:rsidR="000D31CE" w:rsidRPr="007D3D95">
        <w:rPr>
          <w:bCs/>
          <w:sz w:val="22"/>
          <w:szCs w:val="22"/>
          <w:lang w:val="ru-RU"/>
        </w:rPr>
        <w:t>одрядчик</w:t>
      </w:r>
      <w:r w:rsidR="00CB7687" w:rsidRPr="007D3D95">
        <w:rPr>
          <w:bCs/>
          <w:sz w:val="22"/>
          <w:szCs w:val="22"/>
        </w:rPr>
        <w:t>а с указанием причины нарушения сроков.</w:t>
      </w:r>
    </w:p>
    <w:p w:rsidR="00CA4C20" w:rsidRPr="007D3D95" w:rsidRDefault="007D3D95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 xml:space="preserve">Субподрядчик </w:t>
      </w:r>
      <w:r w:rsidR="00CB7687" w:rsidRPr="007D3D95">
        <w:rPr>
          <w:bCs/>
          <w:sz w:val="22"/>
          <w:szCs w:val="22"/>
        </w:rPr>
        <w:t>обязан предоставлять Отчетность в следующие сроки:</w:t>
      </w:r>
    </w:p>
    <w:p w:rsidR="00CA4C20" w:rsidRPr="007D3D95" w:rsidRDefault="00664705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разовую – не позднее р</w:t>
      </w:r>
      <w:r w:rsidR="00CB7687" w:rsidRPr="007D3D95">
        <w:rPr>
          <w:bCs/>
          <w:sz w:val="22"/>
          <w:szCs w:val="22"/>
        </w:rPr>
        <w:t>абочего дня, следующего за днем, в который должна быть составлена Отчетность;</w:t>
      </w:r>
    </w:p>
    <w:p w:rsidR="00CA4C20" w:rsidRPr="007D3D95" w:rsidRDefault="00CB7687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7D3D95">
        <w:rPr>
          <w:bCs/>
          <w:sz w:val="22"/>
          <w:szCs w:val="22"/>
        </w:rPr>
        <w:t>планирование – не позднее 18 (восемнадцати) дней до начала отчетного периода, в отношении которого осуществляется планирование;</w:t>
      </w:r>
    </w:p>
    <w:p w:rsidR="00CA4C20" w:rsidRPr="00B75D09" w:rsidRDefault="00CB7687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11" w:hanging="11"/>
        <w:jc w:val="both"/>
        <w:rPr>
          <w:bCs/>
          <w:sz w:val="22"/>
          <w:szCs w:val="22"/>
        </w:rPr>
      </w:pPr>
      <w:r w:rsidRPr="007D3D95">
        <w:rPr>
          <w:bCs/>
          <w:sz w:val="22"/>
          <w:szCs w:val="22"/>
        </w:rPr>
        <w:t xml:space="preserve">отчетность и информацию, предусмотренные законодательством и иными нормативными правовыми </w:t>
      </w:r>
      <w:r w:rsidRPr="00B75D09">
        <w:rPr>
          <w:bCs/>
          <w:sz w:val="22"/>
          <w:szCs w:val="22"/>
        </w:rPr>
        <w:t>актами – в срок</w:t>
      </w:r>
      <w:r w:rsidR="00954841" w:rsidRPr="00B75D09">
        <w:rPr>
          <w:bCs/>
          <w:sz w:val="22"/>
          <w:szCs w:val="22"/>
        </w:rPr>
        <w:t>и, указанные в этих актах</w:t>
      </w:r>
      <w:r w:rsidR="00954841" w:rsidRPr="00B75D09">
        <w:rPr>
          <w:bCs/>
          <w:sz w:val="22"/>
          <w:szCs w:val="22"/>
          <w:lang w:val="ru-RU"/>
        </w:rPr>
        <w:t>, а также по</w:t>
      </w:r>
      <w:r w:rsidR="00954841" w:rsidRPr="00B75D09">
        <w:t xml:space="preserve"> </w:t>
      </w:r>
      <w:r w:rsidR="00954841" w:rsidRPr="00B75D09">
        <w:rPr>
          <w:bCs/>
          <w:sz w:val="22"/>
          <w:szCs w:val="22"/>
          <w:lang w:val="ru-RU"/>
        </w:rPr>
        <w:t xml:space="preserve">требованию </w:t>
      </w:r>
      <w:r w:rsidR="007C4ED6">
        <w:rPr>
          <w:bCs/>
          <w:sz w:val="22"/>
          <w:szCs w:val="22"/>
          <w:lang w:val="ru-RU"/>
        </w:rPr>
        <w:t xml:space="preserve">Подрядчика и </w:t>
      </w:r>
      <w:bookmarkStart w:id="1" w:name="_GoBack"/>
      <w:bookmarkEnd w:id="1"/>
      <w:r w:rsidR="00954841" w:rsidRPr="00B75D09">
        <w:rPr>
          <w:bCs/>
          <w:sz w:val="22"/>
          <w:szCs w:val="22"/>
          <w:lang w:val="ru-RU"/>
        </w:rPr>
        <w:t xml:space="preserve">Заказчика в течение 5 (пяти) рабочих дней со дня получения такого требования. </w:t>
      </w:r>
    </w:p>
    <w:p w:rsidR="00505905" w:rsidRPr="00B75D09" w:rsidRDefault="00505905" w:rsidP="008A21F4">
      <w:pPr>
        <w:pStyle w:val="21"/>
        <w:spacing w:after="0" w:line="240" w:lineRule="auto"/>
        <w:jc w:val="both"/>
        <w:rPr>
          <w:bCs/>
          <w:sz w:val="22"/>
          <w:szCs w:val="22"/>
        </w:rPr>
      </w:pPr>
    </w:p>
    <w:p w:rsidR="007D3D95" w:rsidRPr="00B75D09" w:rsidRDefault="007D3D95" w:rsidP="007D3D95">
      <w:pPr>
        <w:pStyle w:val="afa"/>
        <w:numPr>
          <w:ilvl w:val="0"/>
          <w:numId w:val="41"/>
        </w:numPr>
        <w:tabs>
          <w:tab w:val="left" w:pos="709"/>
          <w:tab w:val="left" w:pos="851"/>
        </w:tabs>
        <w:jc w:val="center"/>
        <w:rPr>
          <w:b/>
          <w:sz w:val="22"/>
          <w:szCs w:val="22"/>
        </w:rPr>
      </w:pPr>
      <w:r w:rsidRPr="00B75D09">
        <w:rPr>
          <w:b/>
          <w:sz w:val="22"/>
          <w:szCs w:val="22"/>
        </w:rPr>
        <w:t>Отчетность о финансовом состоянии Субподрядчика</w:t>
      </w:r>
    </w:p>
    <w:p w:rsidR="001D58E9" w:rsidRPr="00B75D09" w:rsidRDefault="003B1199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Cs/>
          <w:sz w:val="22"/>
          <w:szCs w:val="22"/>
          <w:lang w:val="ru-RU"/>
        </w:rPr>
        <w:t>Субп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 xml:space="preserve"> обязан осуществлять ведение бухгалтерского учета, составление и представление бухгалтерской отчетности</w:t>
      </w:r>
      <w:r w:rsidR="00954841" w:rsidRPr="00B75D09">
        <w:rPr>
          <w:bCs/>
          <w:sz w:val="22"/>
          <w:szCs w:val="22"/>
        </w:rPr>
        <w:t xml:space="preserve"> в соответствии с требованиями </w:t>
      </w:r>
      <w:r w:rsidR="00954841" w:rsidRPr="00B75D09">
        <w:rPr>
          <w:bCs/>
          <w:sz w:val="22"/>
          <w:szCs w:val="22"/>
          <w:lang w:val="ru-RU"/>
        </w:rPr>
        <w:t>законодательства</w:t>
      </w:r>
      <w:r w:rsidR="00CB7687" w:rsidRPr="00B75D09">
        <w:rPr>
          <w:bCs/>
          <w:sz w:val="22"/>
          <w:szCs w:val="22"/>
        </w:rPr>
        <w:t>.</w:t>
      </w:r>
    </w:p>
    <w:p w:rsidR="00CB7687" w:rsidRPr="00B75D09" w:rsidRDefault="001C50B9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/>
          <w:bCs/>
          <w:i/>
          <w:sz w:val="22"/>
          <w:szCs w:val="22"/>
          <w:lang w:val="ru-RU"/>
        </w:rPr>
        <w:t xml:space="preserve"> </w:t>
      </w:r>
      <w:r w:rsidR="00CB7687" w:rsidRPr="00B75D09">
        <w:rPr>
          <w:bCs/>
          <w:sz w:val="22"/>
          <w:szCs w:val="22"/>
        </w:rPr>
        <w:t>В соответстви</w:t>
      </w:r>
      <w:r w:rsidR="0089443E" w:rsidRPr="00B75D09">
        <w:rPr>
          <w:bCs/>
          <w:sz w:val="22"/>
          <w:szCs w:val="22"/>
        </w:rPr>
        <w:t xml:space="preserve">и с настоящим разделом </w:t>
      </w:r>
      <w:r w:rsidR="003B1199" w:rsidRPr="00B75D09">
        <w:rPr>
          <w:bCs/>
          <w:sz w:val="22"/>
          <w:szCs w:val="22"/>
          <w:lang w:val="ru-RU"/>
        </w:rPr>
        <w:t>Субподрядчик</w:t>
      </w:r>
      <w:r w:rsidR="00CB7687" w:rsidRPr="00B75D09">
        <w:rPr>
          <w:bCs/>
          <w:sz w:val="22"/>
          <w:szCs w:val="22"/>
        </w:rPr>
        <w:t xml:space="preserve"> предоставляет </w:t>
      </w:r>
      <w:r w:rsidR="003B1199" w:rsidRPr="00B75D09">
        <w:rPr>
          <w:bCs/>
          <w:sz w:val="22"/>
          <w:szCs w:val="22"/>
          <w:lang w:val="ru-RU"/>
        </w:rPr>
        <w:t>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>у следующие Отчеты:</w:t>
      </w:r>
    </w:p>
    <w:p w:rsidR="001D58E9" w:rsidRPr="00B75D09" w:rsidRDefault="00CB7687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Cs/>
          <w:sz w:val="22"/>
          <w:szCs w:val="22"/>
        </w:rPr>
        <w:t>Копии квартальной и годовой бухгалтерской отчетности</w:t>
      </w:r>
      <w:r w:rsidR="00CF09F6" w:rsidRPr="00B75D09">
        <w:rPr>
          <w:bCs/>
          <w:sz w:val="22"/>
          <w:szCs w:val="22"/>
          <w:lang w:val="ru-RU"/>
        </w:rPr>
        <w:t>, и г</w:t>
      </w:r>
      <w:r w:rsidR="00470D6E" w:rsidRPr="00B75D09">
        <w:rPr>
          <w:bCs/>
          <w:sz w:val="22"/>
          <w:szCs w:val="22"/>
          <w:lang w:val="ru-RU"/>
        </w:rPr>
        <w:t>одового аудиторского</w:t>
      </w:r>
      <w:r w:rsidRPr="00B75D09">
        <w:rPr>
          <w:bCs/>
          <w:sz w:val="22"/>
          <w:szCs w:val="22"/>
        </w:rPr>
        <w:t xml:space="preserve"> </w:t>
      </w:r>
      <w:r w:rsidR="00470D6E" w:rsidRPr="00B75D09">
        <w:rPr>
          <w:bCs/>
          <w:sz w:val="22"/>
          <w:szCs w:val="22"/>
          <w:lang w:val="ru-RU"/>
        </w:rPr>
        <w:t>заключения</w:t>
      </w:r>
      <w:r w:rsidR="00CF09F6" w:rsidRPr="00B75D09">
        <w:rPr>
          <w:bCs/>
          <w:sz w:val="22"/>
          <w:szCs w:val="22"/>
          <w:lang w:val="ru-RU"/>
        </w:rPr>
        <w:t xml:space="preserve"> </w:t>
      </w:r>
      <w:r w:rsidRPr="00B75D09">
        <w:rPr>
          <w:bCs/>
          <w:sz w:val="22"/>
          <w:szCs w:val="22"/>
        </w:rPr>
        <w:t>с отметкой налогового органа или с протоколом контроля к электронному отчету из налогового органа;</w:t>
      </w:r>
    </w:p>
    <w:p w:rsidR="001D58E9" w:rsidRPr="00B75D09" w:rsidRDefault="00CB7687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Cs/>
          <w:sz w:val="22"/>
          <w:szCs w:val="22"/>
        </w:rPr>
        <w:t xml:space="preserve">Квартальная бухгалтерская отчетность предоставляется </w:t>
      </w:r>
      <w:r w:rsidR="00CF09F6" w:rsidRPr="00B75D09">
        <w:rPr>
          <w:bCs/>
          <w:sz w:val="22"/>
          <w:szCs w:val="22"/>
          <w:lang w:val="ru-RU"/>
        </w:rPr>
        <w:t>раз в квартал</w:t>
      </w:r>
      <w:r w:rsidR="00954841" w:rsidRPr="00B75D09">
        <w:rPr>
          <w:bCs/>
          <w:sz w:val="22"/>
          <w:szCs w:val="22"/>
          <w:lang w:val="ru-RU"/>
        </w:rPr>
        <w:t xml:space="preserve">, </w:t>
      </w:r>
      <w:r w:rsidRPr="00B75D09">
        <w:rPr>
          <w:bCs/>
          <w:sz w:val="22"/>
          <w:szCs w:val="22"/>
        </w:rPr>
        <w:t xml:space="preserve">не позднее 30 дней первого месяца квартала, следующего за отчетным. Годовая бухгалтерская отчетность предоставляется </w:t>
      </w:r>
      <w:r w:rsidR="00954841" w:rsidRPr="00B75D09">
        <w:rPr>
          <w:bCs/>
          <w:sz w:val="22"/>
          <w:szCs w:val="22"/>
          <w:lang w:val="ru-RU"/>
        </w:rPr>
        <w:t>не чаще одного</w:t>
      </w:r>
      <w:r w:rsidR="00CF09F6" w:rsidRPr="00B75D09">
        <w:rPr>
          <w:bCs/>
          <w:sz w:val="22"/>
          <w:szCs w:val="22"/>
          <w:lang w:val="ru-RU"/>
        </w:rPr>
        <w:t xml:space="preserve"> раз</w:t>
      </w:r>
      <w:r w:rsidR="00954841" w:rsidRPr="00B75D09">
        <w:rPr>
          <w:bCs/>
          <w:sz w:val="22"/>
          <w:szCs w:val="22"/>
          <w:lang w:val="ru-RU"/>
        </w:rPr>
        <w:t xml:space="preserve">а в год, </w:t>
      </w:r>
      <w:r w:rsidRPr="00B75D09">
        <w:rPr>
          <w:bCs/>
          <w:sz w:val="22"/>
          <w:szCs w:val="22"/>
        </w:rPr>
        <w:t xml:space="preserve">не позднее 1 </w:t>
      </w:r>
      <w:r w:rsidR="002B3ADA" w:rsidRPr="00B75D09">
        <w:rPr>
          <w:bCs/>
          <w:sz w:val="22"/>
          <w:szCs w:val="22"/>
        </w:rPr>
        <w:t>апреля,</w:t>
      </w:r>
      <w:r w:rsidRPr="00B75D09">
        <w:rPr>
          <w:bCs/>
          <w:sz w:val="22"/>
          <w:szCs w:val="22"/>
        </w:rPr>
        <w:t xml:space="preserve"> следующего </w:t>
      </w:r>
      <w:r w:rsidR="002B3ADA" w:rsidRPr="00B75D09">
        <w:rPr>
          <w:bCs/>
          <w:sz w:val="22"/>
          <w:szCs w:val="22"/>
        </w:rPr>
        <w:t>за отчетные года</w:t>
      </w:r>
      <w:r w:rsidRPr="00B75D09">
        <w:rPr>
          <w:bCs/>
          <w:sz w:val="22"/>
          <w:szCs w:val="22"/>
        </w:rPr>
        <w:t>.</w:t>
      </w:r>
      <w:r w:rsidR="00CF09F6" w:rsidRPr="00B75D09">
        <w:rPr>
          <w:bCs/>
          <w:sz w:val="22"/>
          <w:szCs w:val="22"/>
          <w:lang w:val="ru-RU"/>
        </w:rPr>
        <w:t xml:space="preserve"> </w:t>
      </w:r>
    </w:p>
    <w:p w:rsidR="001D58E9" w:rsidRPr="00B75D09" w:rsidRDefault="00CF09F6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Cs/>
          <w:sz w:val="22"/>
          <w:szCs w:val="22"/>
          <w:lang w:val="ru-RU"/>
        </w:rPr>
        <w:t>Годовое аудиторское заключение</w:t>
      </w:r>
      <w:r w:rsidRPr="00B75D09">
        <w:rPr>
          <w:b/>
          <w:bCs/>
          <w:i/>
          <w:sz w:val="22"/>
          <w:szCs w:val="22"/>
          <w:lang w:val="ru-RU"/>
        </w:rPr>
        <w:t xml:space="preserve"> </w:t>
      </w:r>
      <w:r w:rsidRPr="00B75D09">
        <w:rPr>
          <w:bCs/>
          <w:sz w:val="22"/>
          <w:szCs w:val="22"/>
        </w:rPr>
        <w:t xml:space="preserve">предоставляется </w:t>
      </w:r>
      <w:r w:rsidRPr="00B75D09">
        <w:rPr>
          <w:bCs/>
          <w:sz w:val="22"/>
          <w:szCs w:val="22"/>
          <w:lang w:val="ru-RU"/>
        </w:rPr>
        <w:t>не чаще 1 раз в год</w:t>
      </w:r>
      <w:r w:rsidR="001843C4" w:rsidRPr="00B75D09">
        <w:rPr>
          <w:bCs/>
          <w:sz w:val="22"/>
          <w:szCs w:val="22"/>
          <w:lang w:val="ru-RU"/>
        </w:rPr>
        <w:t xml:space="preserve"> по требованию З</w:t>
      </w:r>
      <w:r w:rsidR="00470D6E" w:rsidRPr="00B75D09">
        <w:rPr>
          <w:bCs/>
          <w:sz w:val="22"/>
          <w:szCs w:val="22"/>
          <w:lang w:val="ru-RU"/>
        </w:rPr>
        <w:t>аказчика.</w:t>
      </w:r>
      <w:r w:rsidR="001843C4" w:rsidRPr="00B75D09">
        <w:rPr>
          <w:bCs/>
          <w:sz w:val="22"/>
          <w:szCs w:val="22"/>
          <w:lang w:val="ru-RU"/>
        </w:rPr>
        <w:t xml:space="preserve"> </w:t>
      </w:r>
    </w:p>
    <w:p w:rsidR="00CB7687" w:rsidRPr="00B75D09" w:rsidRDefault="001C50B9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/>
          <w:bCs/>
          <w:i/>
          <w:sz w:val="22"/>
          <w:szCs w:val="22"/>
          <w:lang w:val="ru-RU"/>
        </w:rPr>
        <w:t xml:space="preserve"> </w:t>
      </w:r>
      <w:r w:rsidR="003B1199" w:rsidRPr="00B75D09">
        <w:rPr>
          <w:bCs/>
          <w:sz w:val="22"/>
          <w:szCs w:val="22"/>
          <w:lang w:val="ru-RU"/>
        </w:rPr>
        <w:t>Субп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 xml:space="preserve"> обязан предоставлять </w:t>
      </w:r>
      <w:r w:rsidR="003B1199" w:rsidRPr="00B75D09">
        <w:rPr>
          <w:bCs/>
          <w:sz w:val="22"/>
          <w:szCs w:val="22"/>
          <w:lang w:val="ru-RU"/>
        </w:rPr>
        <w:t>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>у копии бухгалтерской и финансовой отчетности более часто, чем указано в п.</w:t>
      </w:r>
      <w:r w:rsidR="00470D6E" w:rsidRPr="00B75D09">
        <w:rPr>
          <w:bCs/>
          <w:sz w:val="22"/>
          <w:szCs w:val="22"/>
          <w:lang w:val="ru-RU"/>
        </w:rPr>
        <w:t xml:space="preserve"> 2</w:t>
      </w:r>
      <w:r w:rsidR="00CB7687" w:rsidRPr="00B75D09">
        <w:rPr>
          <w:bCs/>
          <w:sz w:val="22"/>
          <w:szCs w:val="22"/>
        </w:rPr>
        <w:t xml:space="preserve">.2., в пределах форм и сроков, предусмотренных Росстатом, по обязательному для безусловного исполнения </w:t>
      </w:r>
      <w:r w:rsidR="003B1199" w:rsidRPr="00B75D09">
        <w:rPr>
          <w:bCs/>
          <w:sz w:val="22"/>
          <w:szCs w:val="22"/>
          <w:lang w:val="ru-RU"/>
        </w:rPr>
        <w:t xml:space="preserve">Субподрядчиком </w:t>
      </w:r>
      <w:r w:rsidR="00CB7687" w:rsidRPr="00B75D09">
        <w:rPr>
          <w:bCs/>
          <w:sz w:val="22"/>
          <w:szCs w:val="22"/>
        </w:rPr>
        <w:t xml:space="preserve">требованию </w:t>
      </w:r>
      <w:r w:rsidR="003B1199" w:rsidRPr="00B75D09">
        <w:rPr>
          <w:bCs/>
          <w:sz w:val="22"/>
          <w:szCs w:val="22"/>
          <w:lang w:val="ru-RU"/>
        </w:rPr>
        <w:t>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 xml:space="preserve">а и </w:t>
      </w:r>
      <w:r w:rsidR="000D31CE" w:rsidRPr="00B75D09">
        <w:rPr>
          <w:bCs/>
          <w:sz w:val="22"/>
          <w:szCs w:val="22"/>
          <w:lang w:val="ru-RU"/>
        </w:rPr>
        <w:t>Заказчик</w:t>
      </w:r>
      <w:r w:rsidR="00CB7687" w:rsidRPr="00B75D09">
        <w:rPr>
          <w:bCs/>
          <w:sz w:val="22"/>
          <w:szCs w:val="22"/>
        </w:rPr>
        <w:t>а в течение 5 (пяти) рабочих дней со дня получения такого требования.</w:t>
      </w:r>
    </w:p>
    <w:p w:rsidR="00BB7E15" w:rsidRPr="00B75D09" w:rsidRDefault="00BB7E15" w:rsidP="001D58E9">
      <w:pPr>
        <w:pStyle w:val="21"/>
        <w:tabs>
          <w:tab w:val="left" w:pos="851"/>
        </w:tabs>
        <w:spacing w:after="0" w:line="240" w:lineRule="auto"/>
        <w:jc w:val="both"/>
        <w:rPr>
          <w:bCs/>
          <w:sz w:val="22"/>
          <w:szCs w:val="22"/>
        </w:rPr>
      </w:pPr>
    </w:p>
    <w:p w:rsidR="00BF72BA" w:rsidRPr="00B75D09" w:rsidRDefault="00BF72BA" w:rsidP="00173657">
      <w:pPr>
        <w:rPr>
          <w:b/>
          <w:sz w:val="22"/>
          <w:szCs w:val="22"/>
        </w:rPr>
      </w:pPr>
    </w:p>
    <w:p w:rsidR="00BF72BA" w:rsidRPr="00B75D09" w:rsidRDefault="00BF72BA" w:rsidP="008A21F4">
      <w:pPr>
        <w:jc w:val="center"/>
        <w:rPr>
          <w:b/>
        </w:rPr>
      </w:pPr>
    </w:p>
    <w:p w:rsidR="00BF72BA" w:rsidRPr="00B75D09" w:rsidRDefault="00BF72BA" w:rsidP="008A21F4">
      <w:pPr>
        <w:jc w:val="center"/>
        <w:rPr>
          <w:b/>
        </w:rPr>
      </w:pPr>
    </w:p>
    <w:p w:rsidR="00BF72BA" w:rsidRPr="00B75D09" w:rsidRDefault="00BF72BA" w:rsidP="00173657">
      <w:pPr>
        <w:rPr>
          <w:b/>
        </w:rPr>
      </w:pPr>
    </w:p>
    <w:p w:rsidR="00173657" w:rsidRPr="00B75D09" w:rsidRDefault="00173657" w:rsidP="00173657">
      <w:pPr>
        <w:rPr>
          <w:b/>
        </w:rPr>
      </w:pPr>
    </w:p>
    <w:p w:rsidR="00664705" w:rsidRPr="00B75D09" w:rsidRDefault="00664705" w:rsidP="00173657">
      <w:pPr>
        <w:rPr>
          <w:b/>
        </w:rPr>
      </w:pPr>
    </w:p>
    <w:p w:rsidR="00664705" w:rsidRPr="00B75D09" w:rsidRDefault="00664705" w:rsidP="00173657">
      <w:pPr>
        <w:rPr>
          <w:b/>
        </w:rPr>
      </w:pPr>
    </w:p>
    <w:p w:rsidR="00664705" w:rsidRPr="00B75D09" w:rsidRDefault="00664705" w:rsidP="00173657">
      <w:pPr>
        <w:rPr>
          <w:b/>
        </w:rPr>
      </w:pPr>
    </w:p>
    <w:p w:rsidR="00664705" w:rsidRPr="00B75D09" w:rsidRDefault="00664705" w:rsidP="00173657">
      <w:pPr>
        <w:rPr>
          <w:b/>
        </w:rPr>
      </w:pPr>
    </w:p>
    <w:p w:rsidR="00664705" w:rsidRPr="00B75D09" w:rsidRDefault="00664705" w:rsidP="00173657">
      <w:pPr>
        <w:rPr>
          <w:b/>
        </w:rPr>
      </w:pPr>
    </w:p>
    <w:p w:rsidR="00BF72BA" w:rsidRPr="00B75D09" w:rsidRDefault="00BF72BA" w:rsidP="008A21F4">
      <w:pPr>
        <w:jc w:val="center"/>
        <w:rPr>
          <w:b/>
        </w:rPr>
      </w:pPr>
    </w:p>
    <w:p w:rsidR="007D3D95" w:rsidRPr="00B75D09" w:rsidRDefault="007D3D95" w:rsidP="008A21F4">
      <w:pPr>
        <w:jc w:val="center"/>
        <w:rPr>
          <w:b/>
        </w:rPr>
      </w:pPr>
    </w:p>
    <w:p w:rsidR="0072668C" w:rsidRPr="00B75D09" w:rsidRDefault="0072668C" w:rsidP="008A21F4">
      <w:pPr>
        <w:jc w:val="center"/>
        <w:rPr>
          <w:b/>
        </w:rPr>
      </w:pPr>
    </w:p>
    <w:p w:rsidR="009B2002" w:rsidRPr="00B75D09" w:rsidRDefault="009B2002" w:rsidP="008A21F4">
      <w:pPr>
        <w:jc w:val="center"/>
        <w:rPr>
          <w:b/>
        </w:rPr>
      </w:pPr>
    </w:p>
    <w:p w:rsidR="009B2002" w:rsidRPr="00B75D09" w:rsidRDefault="009B2002" w:rsidP="008A21F4">
      <w:pPr>
        <w:jc w:val="center"/>
        <w:rPr>
          <w:b/>
        </w:rPr>
      </w:pPr>
    </w:p>
    <w:p w:rsidR="009B2002" w:rsidRPr="00B75D09" w:rsidRDefault="009B2002" w:rsidP="008A21F4">
      <w:pPr>
        <w:jc w:val="center"/>
        <w:rPr>
          <w:b/>
        </w:rPr>
      </w:pPr>
    </w:p>
    <w:p w:rsidR="0072668C" w:rsidRPr="00B75D09" w:rsidRDefault="0072668C" w:rsidP="008A21F4">
      <w:pPr>
        <w:jc w:val="center"/>
        <w:rPr>
          <w:b/>
        </w:rPr>
      </w:pPr>
    </w:p>
    <w:p w:rsidR="0072668C" w:rsidRPr="00B75D09" w:rsidRDefault="0072668C" w:rsidP="008A21F4">
      <w:pPr>
        <w:jc w:val="center"/>
        <w:rPr>
          <w:b/>
        </w:rPr>
      </w:pPr>
    </w:p>
    <w:p w:rsidR="0072668C" w:rsidRPr="00B75D09" w:rsidRDefault="0072668C" w:rsidP="008A21F4">
      <w:pPr>
        <w:jc w:val="center"/>
        <w:rPr>
          <w:b/>
        </w:rPr>
      </w:pPr>
    </w:p>
    <w:p w:rsidR="0072668C" w:rsidRPr="00B75D09" w:rsidRDefault="0072668C" w:rsidP="008A21F4">
      <w:pPr>
        <w:jc w:val="center"/>
        <w:rPr>
          <w:b/>
        </w:rPr>
      </w:pPr>
    </w:p>
    <w:p w:rsidR="0072668C" w:rsidRPr="00B75D09" w:rsidRDefault="0072668C" w:rsidP="008A21F4">
      <w:pPr>
        <w:jc w:val="center"/>
        <w:rPr>
          <w:b/>
        </w:rPr>
      </w:pPr>
    </w:p>
    <w:p w:rsidR="00BF72BA" w:rsidRPr="00B75D09" w:rsidRDefault="00BF72BA" w:rsidP="001D58E9">
      <w:pPr>
        <w:rPr>
          <w:b/>
          <w:sz w:val="22"/>
          <w:szCs w:val="22"/>
        </w:rPr>
      </w:pPr>
    </w:p>
    <w:p w:rsidR="00664705" w:rsidRPr="00B75D09" w:rsidRDefault="00664705" w:rsidP="008A21F4">
      <w:pPr>
        <w:jc w:val="center"/>
        <w:rPr>
          <w:b/>
          <w:sz w:val="22"/>
          <w:szCs w:val="22"/>
        </w:rPr>
      </w:pPr>
    </w:p>
    <w:p w:rsidR="00664705" w:rsidRPr="00B75D09" w:rsidRDefault="00664705" w:rsidP="008A21F4">
      <w:pPr>
        <w:jc w:val="center"/>
        <w:rPr>
          <w:b/>
          <w:sz w:val="22"/>
          <w:szCs w:val="22"/>
        </w:rPr>
      </w:pPr>
    </w:p>
    <w:p w:rsidR="005F3E06" w:rsidRPr="00B75D09" w:rsidRDefault="001114CC" w:rsidP="009B2002">
      <w:pPr>
        <w:spacing w:after="240"/>
        <w:jc w:val="center"/>
        <w:rPr>
          <w:rFonts w:eastAsia="Times New Roman"/>
          <w:b/>
        </w:rPr>
      </w:pPr>
      <w:r w:rsidRPr="00B75D09">
        <w:rPr>
          <w:b/>
        </w:rPr>
        <w:lastRenderedPageBreak/>
        <w:t xml:space="preserve">ГЛАВА 3. </w:t>
      </w:r>
      <w:r w:rsidR="005F3E06" w:rsidRPr="00B75D09">
        <w:rPr>
          <w:rFonts w:eastAsia="Times New Roman"/>
          <w:b/>
        </w:rPr>
        <w:t>ФОРМИРОВАНИЕ ДОКУМЕНТАЦИИ</w:t>
      </w:r>
      <w:r w:rsidR="0096500B" w:rsidRPr="00B75D09">
        <w:rPr>
          <w:rFonts w:eastAsia="Times New Roman"/>
          <w:b/>
        </w:rPr>
        <w:t xml:space="preserve"> </w:t>
      </w:r>
      <w:r w:rsidR="005F3E06" w:rsidRPr="00B75D09">
        <w:rPr>
          <w:rFonts w:eastAsia="Times New Roman"/>
          <w:b/>
        </w:rPr>
        <w:t>И ВЕДЕНИЕ ОТЧЕТНОСТИ С ИСПОЛЬЗОВАНИЕМ ЦИФРОВЫХ СЕРВИСОВ</w:t>
      </w:r>
    </w:p>
    <w:p w:rsidR="005F3E06" w:rsidRPr="00861FD7" w:rsidRDefault="001D58E9" w:rsidP="009B2002">
      <w:pPr>
        <w:pStyle w:val="afa"/>
        <w:numPr>
          <w:ilvl w:val="0"/>
          <w:numId w:val="40"/>
        </w:numPr>
        <w:jc w:val="center"/>
        <w:rPr>
          <w:rFonts w:eastAsia="Times New Roman"/>
          <w:b/>
        </w:rPr>
      </w:pPr>
      <w:r w:rsidRPr="00861FD7">
        <w:rPr>
          <w:rFonts w:eastAsia="Times New Roman"/>
          <w:b/>
        </w:rPr>
        <w:t xml:space="preserve">Требования </w:t>
      </w:r>
      <w:r w:rsidR="009B2002" w:rsidRPr="00861FD7">
        <w:rPr>
          <w:rFonts w:eastAsia="Times New Roman"/>
          <w:b/>
        </w:rPr>
        <w:t>к</w:t>
      </w:r>
      <w:r w:rsidR="008A4803" w:rsidRPr="00861FD7">
        <w:rPr>
          <w:rFonts w:eastAsia="Times New Roman"/>
          <w:b/>
        </w:rPr>
        <w:t xml:space="preserve"> ведению отчетности </w:t>
      </w:r>
      <w:r w:rsidR="00861FD7" w:rsidRPr="00861FD7">
        <w:rPr>
          <w:rFonts w:eastAsia="Times New Roman"/>
          <w:b/>
        </w:rPr>
        <w:t xml:space="preserve">и </w:t>
      </w:r>
      <w:r w:rsidR="00861FD7" w:rsidRPr="00861FD7">
        <w:rPr>
          <w:rFonts w:eastAsia="Times New Roman"/>
          <w:b/>
          <w:color w:val="000000" w:themeColor="text1"/>
        </w:rPr>
        <w:t xml:space="preserve">электронному документообороту </w:t>
      </w:r>
      <w:r w:rsidR="008A4803" w:rsidRPr="00861FD7">
        <w:rPr>
          <w:rFonts w:eastAsia="Times New Roman"/>
          <w:b/>
        </w:rPr>
        <w:t>с использованием цифровых сервисов</w:t>
      </w:r>
    </w:p>
    <w:p w:rsidR="005F3E06" w:rsidRPr="00B75D09" w:rsidRDefault="005F3E06" w:rsidP="001D58E9">
      <w:pPr>
        <w:pStyle w:val="afa"/>
        <w:numPr>
          <w:ilvl w:val="1"/>
          <w:numId w:val="40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75D09">
        <w:rPr>
          <w:sz w:val="22"/>
          <w:szCs w:val="22"/>
        </w:rPr>
        <w:t xml:space="preserve">С целью исполнения требований </w:t>
      </w:r>
      <w:r w:rsidR="00F74188">
        <w:rPr>
          <w:sz w:val="22"/>
          <w:szCs w:val="22"/>
        </w:rPr>
        <w:t>Государственных заказчиков</w:t>
      </w:r>
      <w:r w:rsidRPr="00B75D09">
        <w:rPr>
          <w:sz w:val="22"/>
          <w:szCs w:val="22"/>
        </w:rPr>
        <w:t>, на основании:</w:t>
      </w:r>
    </w:p>
    <w:p w:rsidR="005F3E06" w:rsidRPr="00B75D09" w:rsidRDefault="005F3E06" w:rsidP="001D58E9">
      <w:pPr>
        <w:pStyle w:val="afa"/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>Постановления Правительства г. Москвы от 15.03.2023 года №399 «Об особенностях ведения и использования исполнительной документации при строительстве, реконструкции, капитальном ремонте объектов капитального строительства, проведения работ по сохранению объектов культурного наследия за счет средств бюджета г. Москвы»;</w:t>
      </w:r>
    </w:p>
    <w:p w:rsidR="005F3E06" w:rsidRPr="00B75D09" w:rsidRDefault="005F3E06" w:rsidP="001D58E9">
      <w:pPr>
        <w:pStyle w:val="afa"/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>требований ГОСТ Р 70108-22 «Документация исполнительная. Формирование и ведение в электронном виде»;</w:t>
      </w:r>
    </w:p>
    <w:p w:rsidR="005F3E06" w:rsidRPr="00B75D09" w:rsidRDefault="005F3E06" w:rsidP="001D58E9">
      <w:pPr>
        <w:tabs>
          <w:tab w:val="left" w:pos="426"/>
        </w:tabs>
        <w:jc w:val="both"/>
        <w:rPr>
          <w:sz w:val="22"/>
          <w:szCs w:val="22"/>
        </w:rPr>
      </w:pPr>
      <w:r w:rsidRPr="00B75D09">
        <w:rPr>
          <w:sz w:val="22"/>
          <w:szCs w:val="22"/>
        </w:rPr>
        <w:t>а также для:</w:t>
      </w:r>
    </w:p>
    <w:p w:rsidR="005F3E06" w:rsidRPr="00B75D09" w:rsidRDefault="005F3E06" w:rsidP="001D58E9">
      <w:pPr>
        <w:pStyle w:val="afa"/>
        <w:numPr>
          <w:ilvl w:val="0"/>
          <w:numId w:val="38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>обеспечения цифровог</w:t>
      </w:r>
      <w:r w:rsidR="0096500B" w:rsidRPr="00B75D09">
        <w:rPr>
          <w:sz w:val="22"/>
          <w:szCs w:val="22"/>
        </w:rPr>
        <w:t>о электронного документооборота;</w:t>
      </w:r>
    </w:p>
    <w:p w:rsidR="005F3E06" w:rsidRPr="00B75D09" w:rsidRDefault="005F3E06" w:rsidP="001D58E9">
      <w:pPr>
        <w:pStyle w:val="afa"/>
        <w:numPr>
          <w:ilvl w:val="0"/>
          <w:numId w:val="38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>учета факти</w:t>
      </w:r>
      <w:r w:rsidR="0096500B" w:rsidRPr="00B75D09">
        <w:rPr>
          <w:sz w:val="22"/>
          <w:szCs w:val="22"/>
        </w:rPr>
        <w:t>чески выполненных объемов работ;</w:t>
      </w:r>
    </w:p>
    <w:p w:rsidR="005F3E06" w:rsidRPr="00B75D09" w:rsidRDefault="005F3E06" w:rsidP="001D58E9">
      <w:pPr>
        <w:pStyle w:val="afa"/>
        <w:numPr>
          <w:ilvl w:val="0"/>
          <w:numId w:val="38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>формирования единого архива п</w:t>
      </w:r>
      <w:r w:rsidR="0096500B" w:rsidRPr="00B75D09">
        <w:rPr>
          <w:sz w:val="22"/>
          <w:szCs w:val="22"/>
        </w:rPr>
        <w:t>роектной и рабочей документации;</w:t>
      </w:r>
    </w:p>
    <w:p w:rsidR="005F3E06" w:rsidRPr="00B75D09" w:rsidRDefault="005F3E06" w:rsidP="008A4803">
      <w:pPr>
        <w:pStyle w:val="afa"/>
        <w:numPr>
          <w:ilvl w:val="0"/>
          <w:numId w:val="38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>формирования и подписания в электронном виде Актов выполненных работ по фор</w:t>
      </w:r>
      <w:r w:rsidR="006C3260" w:rsidRPr="00B75D09">
        <w:rPr>
          <w:sz w:val="22"/>
          <w:szCs w:val="22"/>
        </w:rPr>
        <w:t>ме КС-2 и Справок о стоимости выполненных работ и затрат</w:t>
      </w:r>
      <w:r w:rsidR="0096500B" w:rsidRPr="00B75D09">
        <w:rPr>
          <w:sz w:val="22"/>
          <w:szCs w:val="22"/>
        </w:rPr>
        <w:t xml:space="preserve"> по форме КС-3</w:t>
      </w:r>
      <w:r w:rsidR="008A4803" w:rsidRPr="00B75D09">
        <w:rPr>
          <w:sz w:val="22"/>
          <w:szCs w:val="22"/>
        </w:rPr>
        <w:t xml:space="preserve"> (далее – акт по форме КС-2, справка по форме КС-3)</w:t>
      </w:r>
      <w:r w:rsidR="0096500B" w:rsidRPr="00B75D09">
        <w:rPr>
          <w:sz w:val="22"/>
          <w:szCs w:val="22"/>
        </w:rPr>
        <w:t>;</w:t>
      </w:r>
    </w:p>
    <w:p w:rsidR="005F3E06" w:rsidRPr="00B75D09" w:rsidRDefault="005F3E06" w:rsidP="001D58E9">
      <w:pPr>
        <w:tabs>
          <w:tab w:val="left" w:pos="426"/>
        </w:tabs>
        <w:jc w:val="both"/>
        <w:rPr>
          <w:rFonts w:eastAsia="Times New Roman"/>
          <w:color w:val="000000"/>
          <w:sz w:val="22"/>
          <w:szCs w:val="22"/>
        </w:rPr>
      </w:pPr>
      <w:r w:rsidRPr="00B75D09">
        <w:rPr>
          <w:sz w:val="22"/>
          <w:szCs w:val="22"/>
        </w:rPr>
        <w:t xml:space="preserve">необходимо использование цифровых сервисов (программных продуктов) </w:t>
      </w:r>
      <w:r w:rsidRPr="00B75D09">
        <w:rPr>
          <w:rFonts w:eastAsia="Times New Roman"/>
          <w:sz w:val="22"/>
          <w:szCs w:val="22"/>
        </w:rPr>
        <w:t>для мониторинга этапов выполнения работ, формирования и ведения исполнительной документации, журналов, актов и справок выполненных работ</w:t>
      </w:r>
      <w:r w:rsidRPr="00B75D09">
        <w:rPr>
          <w:rFonts w:eastAsia="Times New Roman"/>
          <w:color w:val="000000"/>
          <w:sz w:val="22"/>
          <w:szCs w:val="22"/>
        </w:rPr>
        <w:t xml:space="preserve">. </w:t>
      </w:r>
    </w:p>
    <w:p w:rsidR="005F3E06" w:rsidRPr="00B75D09" w:rsidRDefault="005F3E06" w:rsidP="001D58E9">
      <w:pPr>
        <w:pStyle w:val="afa"/>
        <w:numPr>
          <w:ilvl w:val="1"/>
          <w:numId w:val="40"/>
        </w:numPr>
        <w:tabs>
          <w:tab w:val="left" w:pos="426"/>
        </w:tabs>
        <w:ind w:left="0" w:firstLine="0"/>
        <w:jc w:val="both"/>
        <w:rPr>
          <w:rFonts w:eastAsia="Times New Roman"/>
          <w:color w:val="000000"/>
          <w:sz w:val="22"/>
          <w:szCs w:val="22"/>
        </w:rPr>
      </w:pPr>
      <w:r w:rsidRPr="00B75D09">
        <w:rPr>
          <w:rFonts w:eastAsia="Times New Roman"/>
          <w:sz w:val="22"/>
          <w:szCs w:val="22"/>
        </w:rPr>
        <w:t>Систем</w:t>
      </w:r>
      <w:r w:rsidRPr="00B75D09">
        <w:rPr>
          <w:rFonts w:eastAsia="Times New Roman"/>
          <w:color w:val="000000"/>
          <w:sz w:val="22"/>
          <w:szCs w:val="22"/>
        </w:rPr>
        <w:t>, обеспечивающих автоматизированное управление и учет в части производства строительно-монтажных работ на основании утвержденной контрактной ведомости, таких как «</w:t>
      </w:r>
      <w:proofErr w:type="spellStart"/>
      <w:r w:rsidRPr="00B75D09">
        <w:rPr>
          <w:rFonts w:eastAsia="Times New Roman"/>
          <w:color w:val="000000"/>
          <w:sz w:val="22"/>
          <w:szCs w:val="22"/>
        </w:rPr>
        <w:t>Клевер.СКВЭР</w:t>
      </w:r>
      <w:proofErr w:type="spellEnd"/>
      <w:r w:rsidRPr="00B75D09">
        <w:rPr>
          <w:rFonts w:eastAsia="Times New Roman"/>
          <w:color w:val="000000"/>
          <w:sz w:val="22"/>
          <w:szCs w:val="22"/>
        </w:rPr>
        <w:t>» или аналогичных (требования к использованию конкретного цифрового сервиса или сервисов дополнительно указываются при подписании договора/контракта), обеспечивающих следующие требования:</w:t>
      </w:r>
    </w:p>
    <w:p w:rsidR="005F3E06" w:rsidRPr="00B75D09" w:rsidRDefault="005F3E06" w:rsidP="001D58E9">
      <w:pPr>
        <w:pStyle w:val="afa"/>
        <w:numPr>
          <w:ilvl w:val="0"/>
          <w:numId w:val="39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>Исполнительная документация должна формироваться на основании данных из электронного дубликата общего журнала работ путем конвертации из формата *</w:t>
      </w:r>
      <w:r w:rsidRPr="00B75D09">
        <w:rPr>
          <w:sz w:val="22"/>
          <w:szCs w:val="22"/>
          <w:lang w:val="en-US"/>
        </w:rPr>
        <w:t>xml</w:t>
      </w:r>
      <w:r w:rsidRPr="00B75D09">
        <w:rPr>
          <w:sz w:val="22"/>
          <w:szCs w:val="22"/>
        </w:rPr>
        <w:t xml:space="preserve"> в формат *</w:t>
      </w:r>
      <w:r w:rsidRPr="00B75D09">
        <w:rPr>
          <w:sz w:val="22"/>
          <w:szCs w:val="22"/>
          <w:lang w:val="en-US"/>
        </w:rPr>
        <w:t>pdf</w:t>
      </w:r>
    </w:p>
    <w:p w:rsidR="005F3E06" w:rsidRPr="00B75D09" w:rsidRDefault="005F3E06" w:rsidP="001D58E9">
      <w:pPr>
        <w:pStyle w:val="afa"/>
        <w:numPr>
          <w:ilvl w:val="0"/>
          <w:numId w:val="39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>Оформляемая исполнительная документация должна соответствовать формам, представленным в действующих нормативно-правовых актах Российской Федерации, и включать все требуемые к ней приложения,</w:t>
      </w:r>
    </w:p>
    <w:p w:rsidR="005F3E06" w:rsidRPr="00B75D09" w:rsidRDefault="005F3E06" w:rsidP="001D58E9">
      <w:pPr>
        <w:pStyle w:val="afa"/>
        <w:numPr>
          <w:ilvl w:val="0"/>
          <w:numId w:val="39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 xml:space="preserve">Сформированные Акты </w:t>
      </w:r>
      <w:r w:rsidR="008A4803" w:rsidRPr="00B75D09">
        <w:rPr>
          <w:sz w:val="22"/>
          <w:szCs w:val="22"/>
        </w:rPr>
        <w:t xml:space="preserve">исполнительной документации, акты по форме КС-2 </w:t>
      </w:r>
      <w:r w:rsidRPr="00B75D09">
        <w:rPr>
          <w:sz w:val="22"/>
          <w:szCs w:val="22"/>
        </w:rPr>
        <w:t xml:space="preserve">и </w:t>
      </w:r>
      <w:r w:rsidR="008A4803" w:rsidRPr="00B75D09">
        <w:rPr>
          <w:sz w:val="22"/>
          <w:szCs w:val="22"/>
        </w:rPr>
        <w:t xml:space="preserve">справки по форме </w:t>
      </w:r>
      <w:r w:rsidRPr="00B75D09">
        <w:rPr>
          <w:sz w:val="22"/>
          <w:szCs w:val="22"/>
        </w:rPr>
        <w:t>КС</w:t>
      </w:r>
      <w:r w:rsidR="008A4803" w:rsidRPr="00B75D09">
        <w:rPr>
          <w:sz w:val="22"/>
          <w:szCs w:val="22"/>
        </w:rPr>
        <w:t>-3</w:t>
      </w:r>
      <w:r w:rsidRPr="00B75D09">
        <w:rPr>
          <w:sz w:val="22"/>
          <w:szCs w:val="22"/>
        </w:rPr>
        <w:t xml:space="preserve"> должны проходить обязательные процедуры согласования и подписания со всеми участниками, в том числе через открытый протокол взаимодействия и передачи данных,</w:t>
      </w:r>
    </w:p>
    <w:p w:rsidR="005F3E06" w:rsidRPr="00B75D09" w:rsidRDefault="005F3E06" w:rsidP="001D58E9">
      <w:pPr>
        <w:pStyle w:val="afa"/>
        <w:numPr>
          <w:ilvl w:val="0"/>
          <w:numId w:val="39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 xml:space="preserve">Подписание Актов </w:t>
      </w:r>
      <w:r w:rsidR="00B666D3" w:rsidRPr="00B75D09">
        <w:rPr>
          <w:sz w:val="22"/>
          <w:szCs w:val="22"/>
        </w:rPr>
        <w:t xml:space="preserve">исполнительной документации, актов по форме КС-2 и справок по форме КС-3 </w:t>
      </w:r>
      <w:r w:rsidRPr="00B75D09">
        <w:rPr>
          <w:sz w:val="22"/>
          <w:szCs w:val="22"/>
        </w:rPr>
        <w:t>всеми участниками должно осуществляться усиленной квалифицированной подписью (УКЭП), с прикрепленной машиночитаемой доверенностью (МЧД),</w:t>
      </w:r>
    </w:p>
    <w:p w:rsidR="005F3E06" w:rsidRPr="00B75D09" w:rsidRDefault="005F3E06" w:rsidP="001D58E9">
      <w:pPr>
        <w:pStyle w:val="afa"/>
        <w:numPr>
          <w:ilvl w:val="0"/>
          <w:numId w:val="39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 xml:space="preserve">При внесении любых изменений в неподписанный/частично подписанный акт/комплект </w:t>
      </w:r>
      <w:r w:rsidR="008A4803" w:rsidRPr="00B75D09">
        <w:rPr>
          <w:sz w:val="22"/>
          <w:szCs w:val="22"/>
        </w:rPr>
        <w:t xml:space="preserve">исполнительной документации, акт по форме КС-2 и справки по форме КС-3 направленные </w:t>
      </w:r>
      <w:r w:rsidRPr="00B75D09">
        <w:rPr>
          <w:sz w:val="22"/>
          <w:szCs w:val="22"/>
        </w:rPr>
        <w:t xml:space="preserve">на согласование, в работе Цифрового сервиса должно быть предусмотрено обязательное аннулирование предыдущей версии акта/комплекта </w:t>
      </w:r>
      <w:r w:rsidR="008A4803" w:rsidRPr="00B75D09">
        <w:rPr>
          <w:sz w:val="22"/>
          <w:szCs w:val="22"/>
        </w:rPr>
        <w:t>исполнительной документации</w:t>
      </w:r>
      <w:r w:rsidRPr="00B75D09">
        <w:rPr>
          <w:sz w:val="22"/>
          <w:szCs w:val="22"/>
        </w:rPr>
        <w:t xml:space="preserve">, </w:t>
      </w:r>
      <w:r w:rsidR="008A4803" w:rsidRPr="00B75D09">
        <w:rPr>
          <w:sz w:val="22"/>
          <w:szCs w:val="22"/>
        </w:rPr>
        <w:t>акта по форме КС-2 и справки по форме КС-3</w:t>
      </w:r>
      <w:r w:rsidRPr="00B75D09">
        <w:rPr>
          <w:sz w:val="22"/>
          <w:szCs w:val="22"/>
        </w:rPr>
        <w:t>, формирование (корректировка) и подписание обновленной версии всеми участниками освидетельствования   работ заново.</w:t>
      </w:r>
    </w:p>
    <w:p w:rsidR="005F3E06" w:rsidRPr="00B75D09" w:rsidRDefault="005F3E06" w:rsidP="001D58E9">
      <w:pPr>
        <w:pStyle w:val="afa"/>
        <w:numPr>
          <w:ilvl w:val="0"/>
          <w:numId w:val="39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75D09">
        <w:rPr>
          <w:sz w:val="22"/>
          <w:szCs w:val="22"/>
        </w:rPr>
        <w:t xml:space="preserve">Функциональность Цифрового сервиса должна предусматривать хранение и предоставление всей исчерпывающей истории согласования, корректировок и подписания в соответствии с версиями акта/комплекта </w:t>
      </w:r>
      <w:r w:rsidR="008A4803" w:rsidRPr="00B75D09">
        <w:rPr>
          <w:sz w:val="22"/>
          <w:szCs w:val="22"/>
        </w:rPr>
        <w:t>исполнительной документации, акта по форме КС-2 и справки по форме КС-3</w:t>
      </w:r>
      <w:r w:rsidRPr="00B75D09">
        <w:rPr>
          <w:sz w:val="22"/>
          <w:szCs w:val="22"/>
        </w:rPr>
        <w:t>, а также иметь возможность выдачи замечаний в текстовом формате как к единичному акту, так и к комплекту актов.</w:t>
      </w:r>
    </w:p>
    <w:p w:rsidR="000A1B69" w:rsidRPr="00307660" w:rsidRDefault="000A1B69">
      <w:pPr>
        <w:rPr>
          <w:b/>
          <w:bCs/>
        </w:rPr>
      </w:pPr>
    </w:p>
    <w:sectPr w:rsidR="000A1B69" w:rsidRPr="00307660" w:rsidSect="00D6193D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510" w:right="707" w:bottom="709" w:left="709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2F" w:rsidRDefault="00A0402F">
      <w:r>
        <w:separator/>
      </w:r>
    </w:p>
  </w:endnote>
  <w:endnote w:type="continuationSeparator" w:id="0">
    <w:p w:rsidR="00A0402F" w:rsidRDefault="00A0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2F" w:rsidRDefault="00A0402F" w:rsidP="009B208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402F" w:rsidRDefault="00A0402F" w:rsidP="009B208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591500"/>
      <w:docPartObj>
        <w:docPartGallery w:val="Page Numbers (Bottom of Page)"/>
        <w:docPartUnique/>
      </w:docPartObj>
    </w:sdtPr>
    <w:sdtEndPr/>
    <w:sdtContent>
      <w:p w:rsidR="00173657" w:rsidRDefault="001736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D6" w:rsidRPr="007C4ED6">
          <w:rPr>
            <w:noProof/>
            <w:lang w:val="ru-RU"/>
          </w:rPr>
          <w:t>6</w:t>
        </w:r>
        <w:r>
          <w:fldChar w:fldCharType="end"/>
        </w:r>
      </w:p>
    </w:sdtContent>
  </w:sdt>
  <w:p w:rsidR="00A0402F" w:rsidRPr="006A1300" w:rsidRDefault="00A0402F" w:rsidP="00BD54DC">
    <w:pPr>
      <w:pStyle w:val="a5"/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250494"/>
      <w:docPartObj>
        <w:docPartGallery w:val="Page Numbers (Bottom of Page)"/>
        <w:docPartUnique/>
      </w:docPartObj>
    </w:sdtPr>
    <w:sdtEndPr/>
    <w:sdtContent>
      <w:p w:rsidR="00173657" w:rsidRDefault="001736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3657">
          <w:rPr>
            <w:noProof/>
            <w:lang w:val="ru-RU"/>
          </w:rPr>
          <w:t>1</w:t>
        </w:r>
        <w:r>
          <w:fldChar w:fldCharType="end"/>
        </w:r>
      </w:p>
    </w:sdtContent>
  </w:sdt>
  <w:p w:rsidR="00A0402F" w:rsidRDefault="00A0402F" w:rsidP="000350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2F" w:rsidRDefault="00A0402F">
      <w:r>
        <w:separator/>
      </w:r>
    </w:p>
  </w:footnote>
  <w:footnote w:type="continuationSeparator" w:id="0">
    <w:p w:rsidR="00A0402F" w:rsidRDefault="00A0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24" w:rsidRDefault="00C20E2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B2804FF" wp14:editId="39548394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3656965" cy="558800"/>
          <wp:effectExtent l="0" t="0" r="635" b="0"/>
          <wp:wrapNone/>
          <wp:docPr id="1887" name="Рисунок 1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96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BA1"/>
    <w:multiLevelType w:val="multilevel"/>
    <w:tmpl w:val="201E66EC"/>
    <w:lvl w:ilvl="0">
      <w:start w:val="3"/>
      <w:numFmt w:val="decimal"/>
      <w:lvlText w:val="%1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2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DC1FE0"/>
    <w:multiLevelType w:val="multilevel"/>
    <w:tmpl w:val="9E2EEB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CF015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E6F5DC5"/>
    <w:multiLevelType w:val="multilevel"/>
    <w:tmpl w:val="95E016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586"/>
      </w:pPr>
      <w:rPr>
        <w:rFonts w:cs="Times New Roman" w:hint="default"/>
        <w:b/>
        <w:i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cs="Times New Roman" w:hint="default"/>
      </w:rPr>
    </w:lvl>
  </w:abstractNum>
  <w:abstractNum w:abstractNumId="4" w15:restartNumberingAfterBreak="0">
    <w:nsid w:val="158C5FD2"/>
    <w:multiLevelType w:val="hybridMultilevel"/>
    <w:tmpl w:val="F266C8F6"/>
    <w:lvl w:ilvl="0" w:tplc="2F44A9F4">
      <w:start w:val="1"/>
      <w:numFmt w:val="decimal"/>
      <w:lvlText w:val="5.%1"/>
      <w:lvlJc w:val="left"/>
      <w:pPr>
        <w:ind w:left="7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376613"/>
    <w:multiLevelType w:val="hybridMultilevel"/>
    <w:tmpl w:val="935A86A2"/>
    <w:lvl w:ilvl="0" w:tplc="97483818">
      <w:start w:val="1"/>
      <w:numFmt w:val="decimal"/>
      <w:lvlText w:val="6.1.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16502DCB"/>
    <w:multiLevelType w:val="multilevel"/>
    <w:tmpl w:val="9678E5C4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4"/>
      <w:numFmt w:val="decimal"/>
      <w:lvlText w:val="3.1.%3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B3E5151"/>
    <w:multiLevelType w:val="hybridMultilevel"/>
    <w:tmpl w:val="A45CF3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494097"/>
    <w:multiLevelType w:val="multilevel"/>
    <w:tmpl w:val="BDAC1F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9" w15:restartNumberingAfterBreak="0">
    <w:nsid w:val="1CF35A32"/>
    <w:multiLevelType w:val="multilevel"/>
    <w:tmpl w:val="BC70AC6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8.2.%3"/>
      <w:lvlJc w:val="left"/>
      <w:pPr>
        <w:tabs>
          <w:tab w:val="num" w:pos="1570"/>
        </w:tabs>
        <w:ind w:left="157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0" w15:restartNumberingAfterBreak="0">
    <w:nsid w:val="1D4E796B"/>
    <w:multiLevelType w:val="hybridMultilevel"/>
    <w:tmpl w:val="6C2EB2F6"/>
    <w:lvl w:ilvl="0" w:tplc="223EFF88">
      <w:start w:val="1"/>
      <w:numFmt w:val="decimal"/>
      <w:lvlText w:val="6.8.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65C00"/>
    <w:multiLevelType w:val="multilevel"/>
    <w:tmpl w:val="4E2AF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D61184"/>
    <w:multiLevelType w:val="multilevel"/>
    <w:tmpl w:val="4A8A17F2"/>
    <w:lvl w:ilvl="0">
      <w:start w:val="1"/>
      <w:numFmt w:val="decimal"/>
      <w:lvlText w:val="%1."/>
      <w:lvlJc w:val="left"/>
      <w:pPr>
        <w:ind w:left="2061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1113" w:hanging="1113"/>
      </w:pPr>
      <w:rPr>
        <w:b/>
      </w:rPr>
    </w:lvl>
    <w:lvl w:ilvl="2">
      <w:start w:val="1"/>
      <w:numFmt w:val="decimal"/>
      <w:lvlText w:val="%1.%2.%3."/>
      <w:lvlJc w:val="left"/>
      <w:pPr>
        <w:ind w:left="1473" w:hanging="719"/>
      </w:pPr>
      <w:rPr>
        <w:b/>
      </w:rPr>
    </w:lvl>
    <w:lvl w:ilvl="3">
      <w:start w:val="1"/>
      <w:numFmt w:val="decimal"/>
      <w:lvlText w:val="%1.%2.%3.%4."/>
      <w:lvlJc w:val="left"/>
      <w:pPr>
        <w:ind w:left="1473" w:hanging="719"/>
      </w:pPr>
      <w:rPr>
        <w:b/>
      </w:rPr>
    </w:lvl>
    <w:lvl w:ilvl="4">
      <w:start w:val="1"/>
      <w:numFmt w:val="decimal"/>
      <w:lvlText w:val="%1.%2.%3.%4.%5."/>
      <w:lvlJc w:val="left"/>
      <w:pPr>
        <w:ind w:left="183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3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9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9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53" w:hanging="1800"/>
      </w:pPr>
      <w:rPr>
        <w:b/>
      </w:rPr>
    </w:lvl>
  </w:abstractNum>
  <w:abstractNum w:abstractNumId="13" w15:restartNumberingAfterBreak="0">
    <w:nsid w:val="23727D85"/>
    <w:multiLevelType w:val="multilevel"/>
    <w:tmpl w:val="424CB3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1437"/>
        </w:tabs>
        <w:ind w:left="1437" w:hanging="586"/>
      </w:pPr>
      <w:rPr>
        <w:rFonts w:cs="Times New Roman" w:hint="default"/>
        <w:b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cs="Times New Roman" w:hint="default"/>
      </w:rPr>
    </w:lvl>
  </w:abstractNum>
  <w:abstractNum w:abstractNumId="14" w15:restartNumberingAfterBreak="0">
    <w:nsid w:val="259039CE"/>
    <w:multiLevelType w:val="multilevel"/>
    <w:tmpl w:val="7B9470BA"/>
    <w:lvl w:ilvl="0">
      <w:start w:val="1"/>
      <w:numFmt w:val="none"/>
      <w:lvlText w:val="6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36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 w15:restartNumberingAfterBreak="0">
    <w:nsid w:val="2BD962DA"/>
    <w:multiLevelType w:val="multilevel"/>
    <w:tmpl w:val="05166696"/>
    <w:numStyleLink w:val="1"/>
  </w:abstractNum>
  <w:abstractNum w:abstractNumId="16" w15:restartNumberingAfterBreak="0">
    <w:nsid w:val="2D0F51EA"/>
    <w:multiLevelType w:val="hybridMultilevel"/>
    <w:tmpl w:val="90464532"/>
    <w:lvl w:ilvl="0" w:tplc="031A610C">
      <w:start w:val="1"/>
      <w:numFmt w:val="decimal"/>
      <w:lvlText w:val="6.5.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632CA"/>
    <w:multiLevelType w:val="hybridMultilevel"/>
    <w:tmpl w:val="34B0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56EC"/>
    <w:multiLevelType w:val="hybridMultilevel"/>
    <w:tmpl w:val="73389360"/>
    <w:lvl w:ilvl="0" w:tplc="326E03B6">
      <w:start w:val="2"/>
      <w:numFmt w:val="decimal"/>
      <w:lvlText w:val="6.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D352D"/>
    <w:multiLevelType w:val="multilevel"/>
    <w:tmpl w:val="3B9EB1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1"/>
      <w:lvlJc w:val="left"/>
      <w:pPr>
        <w:tabs>
          <w:tab w:val="num" w:pos="1437"/>
        </w:tabs>
        <w:ind w:left="1437" w:hanging="586"/>
      </w:pPr>
      <w:rPr>
        <w:rFonts w:cs="Times New Roman" w:hint="default"/>
        <w:b/>
        <w:i/>
      </w:rPr>
    </w:lvl>
    <w:lvl w:ilvl="2">
      <w:start w:val="1"/>
      <w:numFmt w:val="decimal"/>
      <w:lvlText w:val="3.2%2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cs="Times New Roman" w:hint="default"/>
      </w:rPr>
    </w:lvl>
  </w:abstractNum>
  <w:abstractNum w:abstractNumId="20" w15:restartNumberingAfterBreak="0">
    <w:nsid w:val="334343C2"/>
    <w:multiLevelType w:val="hybridMultilevel"/>
    <w:tmpl w:val="776E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C5FB7"/>
    <w:multiLevelType w:val="multilevel"/>
    <w:tmpl w:val="8EDAE546"/>
    <w:lvl w:ilvl="0">
      <w:start w:val="1"/>
      <w:numFmt w:val="decimal"/>
      <w:lvlText w:val="%1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2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B932484"/>
    <w:multiLevelType w:val="hybridMultilevel"/>
    <w:tmpl w:val="4EC4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4E46"/>
    <w:multiLevelType w:val="hybridMultilevel"/>
    <w:tmpl w:val="1DA6AD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371905"/>
    <w:multiLevelType w:val="multilevel"/>
    <w:tmpl w:val="7EE0D1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99"/>
        </w:tabs>
        <w:ind w:left="1499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E0B68B9"/>
    <w:multiLevelType w:val="multilevel"/>
    <w:tmpl w:val="69D20B42"/>
    <w:lvl w:ilvl="0">
      <w:start w:val="1"/>
      <w:numFmt w:val="decimal"/>
      <w:lvlText w:val="6.2.%1"/>
      <w:lvlJc w:val="left"/>
      <w:pPr>
        <w:tabs>
          <w:tab w:val="num" w:pos="720"/>
        </w:tabs>
        <w:ind w:left="720" w:hanging="436"/>
      </w:pPr>
      <w:rPr>
        <w:rFonts w:hint="default"/>
        <w:b/>
        <w:i/>
      </w:rPr>
    </w:lvl>
    <w:lvl w:ilvl="1">
      <w:start w:val="5"/>
      <w:numFmt w:val="none"/>
      <w:lvlRestart w:val="0"/>
      <w:isLgl/>
      <w:suff w:val="space"/>
      <w:lvlText w:val="6.2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6" w15:restartNumberingAfterBreak="0">
    <w:nsid w:val="409F4843"/>
    <w:multiLevelType w:val="hybridMultilevel"/>
    <w:tmpl w:val="7DE426B4"/>
    <w:lvl w:ilvl="0" w:tplc="1B947A22">
      <w:start w:val="1"/>
      <w:numFmt w:val="decimal"/>
      <w:lvlText w:val="6.7.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84DC5"/>
    <w:multiLevelType w:val="hybridMultilevel"/>
    <w:tmpl w:val="DFDEE9AE"/>
    <w:lvl w:ilvl="0" w:tplc="6D582F6A">
      <w:start w:val="1"/>
      <w:numFmt w:val="decimal"/>
      <w:lvlText w:val="6.6.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C0F7A"/>
    <w:multiLevelType w:val="multilevel"/>
    <w:tmpl w:val="4FDAE348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lvlText w:val="2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9"/>
        </w:tabs>
        <w:ind w:left="1999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43"/>
        </w:tabs>
        <w:ind w:left="2143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7"/>
        </w:tabs>
        <w:ind w:left="2287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 w:hint="default"/>
      </w:rPr>
    </w:lvl>
  </w:abstractNum>
  <w:abstractNum w:abstractNumId="29" w15:restartNumberingAfterBreak="0">
    <w:nsid w:val="513513A6"/>
    <w:multiLevelType w:val="hybridMultilevel"/>
    <w:tmpl w:val="2A347B58"/>
    <w:lvl w:ilvl="0" w:tplc="80B41FAC">
      <w:start w:val="1"/>
      <w:numFmt w:val="decimal"/>
      <w:lvlText w:val="6.4.%1"/>
      <w:lvlJc w:val="left"/>
      <w:pPr>
        <w:ind w:left="157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36913"/>
    <w:multiLevelType w:val="multilevel"/>
    <w:tmpl w:val="AA227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BAA4D3C"/>
    <w:multiLevelType w:val="multilevel"/>
    <w:tmpl w:val="8C506B8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992"/>
        </w:tabs>
        <w:ind w:left="1992" w:hanging="127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83"/>
        </w:tabs>
        <w:ind w:left="2383" w:hanging="1272"/>
      </w:pPr>
      <w:rPr>
        <w:rFonts w:ascii="Symbol" w:hAnsi="Symbol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1272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1992"/>
        </w:tabs>
        <w:ind w:left="1992" w:hanging="1272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FF0000"/>
      </w:rPr>
    </w:lvl>
  </w:abstractNum>
  <w:abstractNum w:abstractNumId="32" w15:restartNumberingAfterBreak="0">
    <w:nsid w:val="5FC00CCF"/>
    <w:multiLevelType w:val="hybridMultilevel"/>
    <w:tmpl w:val="EBA01F06"/>
    <w:lvl w:ilvl="0" w:tplc="8FC61FFE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693BD0"/>
    <w:multiLevelType w:val="hybridMultilevel"/>
    <w:tmpl w:val="D8EA4BE0"/>
    <w:lvl w:ilvl="0" w:tplc="0B809940">
      <w:start w:val="1"/>
      <w:numFmt w:val="decimal"/>
      <w:lvlText w:val="8.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E44FE"/>
    <w:multiLevelType w:val="hybridMultilevel"/>
    <w:tmpl w:val="6382DFA2"/>
    <w:lvl w:ilvl="0" w:tplc="E48C5D7E">
      <w:start w:val="1"/>
      <w:numFmt w:val="decimal"/>
      <w:lvlText w:val="6.3.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103FB"/>
    <w:multiLevelType w:val="hybridMultilevel"/>
    <w:tmpl w:val="D45C4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A714900"/>
    <w:multiLevelType w:val="multilevel"/>
    <w:tmpl w:val="BF6876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D7F7F55"/>
    <w:multiLevelType w:val="multilevel"/>
    <w:tmpl w:val="9DDEE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38" w15:restartNumberingAfterBreak="0">
    <w:nsid w:val="71B17571"/>
    <w:multiLevelType w:val="multilevel"/>
    <w:tmpl w:val="05166696"/>
    <w:styleLink w:val="1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83"/>
        </w:tabs>
        <w:ind w:left="2383" w:hanging="1272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1272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1992"/>
        </w:tabs>
        <w:ind w:left="1992" w:hanging="1272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  <w:color w:val="FF0000"/>
      </w:rPr>
    </w:lvl>
  </w:abstractNum>
  <w:abstractNum w:abstractNumId="39" w15:restartNumberingAfterBreak="0">
    <w:nsid w:val="75C96351"/>
    <w:multiLevelType w:val="multilevel"/>
    <w:tmpl w:val="5CDCBE90"/>
    <w:lvl w:ilvl="0">
      <w:start w:val="1"/>
      <w:numFmt w:val="decimal"/>
      <w:lvlText w:val="%1."/>
      <w:lvlJc w:val="left"/>
      <w:pPr>
        <w:ind w:left="1113" w:hanging="360"/>
      </w:pPr>
    </w:lvl>
    <w:lvl w:ilvl="1">
      <w:start w:val="1"/>
      <w:numFmt w:val="decimal"/>
      <w:lvlText w:val="%1.%2."/>
      <w:lvlJc w:val="left"/>
      <w:pPr>
        <w:ind w:left="1113" w:hanging="1113"/>
      </w:pPr>
      <w:rPr>
        <w:b/>
      </w:rPr>
    </w:lvl>
    <w:lvl w:ilvl="2">
      <w:start w:val="1"/>
      <w:numFmt w:val="decimal"/>
      <w:lvlText w:val="%1.%2.%3."/>
      <w:lvlJc w:val="left"/>
      <w:pPr>
        <w:ind w:left="1473" w:hanging="719"/>
      </w:pPr>
      <w:rPr>
        <w:b/>
      </w:rPr>
    </w:lvl>
    <w:lvl w:ilvl="3">
      <w:start w:val="1"/>
      <w:numFmt w:val="decimal"/>
      <w:lvlText w:val="%1.%2.%3.%4."/>
      <w:lvlJc w:val="left"/>
      <w:pPr>
        <w:ind w:left="1473" w:hanging="719"/>
      </w:pPr>
      <w:rPr>
        <w:b/>
      </w:rPr>
    </w:lvl>
    <w:lvl w:ilvl="4">
      <w:start w:val="1"/>
      <w:numFmt w:val="decimal"/>
      <w:lvlText w:val="%1.%2.%3.%4.%5."/>
      <w:lvlJc w:val="left"/>
      <w:pPr>
        <w:ind w:left="183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3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9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9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53" w:hanging="1800"/>
      </w:pPr>
      <w:rPr>
        <w:b/>
      </w:rPr>
    </w:lvl>
  </w:abstractNum>
  <w:abstractNum w:abstractNumId="40" w15:restartNumberingAfterBreak="0">
    <w:nsid w:val="767E06CB"/>
    <w:multiLevelType w:val="hybridMultilevel"/>
    <w:tmpl w:val="82F8C9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F540CC"/>
    <w:multiLevelType w:val="hybridMultilevel"/>
    <w:tmpl w:val="0CEC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"/>
  </w:num>
  <w:num w:numId="3">
    <w:abstractNumId w:val="3"/>
  </w:num>
  <w:num w:numId="4">
    <w:abstractNumId w:val="28"/>
  </w:num>
  <w:num w:numId="5">
    <w:abstractNumId w:val="13"/>
  </w:num>
  <w:num w:numId="6">
    <w:abstractNumId w:val="8"/>
  </w:num>
  <w:num w:numId="7">
    <w:abstractNumId w:val="19"/>
  </w:num>
  <w:num w:numId="8">
    <w:abstractNumId w:val="24"/>
  </w:num>
  <w:num w:numId="9">
    <w:abstractNumId w:val="21"/>
  </w:num>
  <w:num w:numId="10">
    <w:abstractNumId w:val="0"/>
  </w:num>
  <w:num w:numId="11">
    <w:abstractNumId w:val="6"/>
  </w:num>
  <w:num w:numId="12">
    <w:abstractNumId w:val="36"/>
  </w:num>
  <w:num w:numId="13">
    <w:abstractNumId w:val="32"/>
  </w:num>
  <w:num w:numId="14">
    <w:abstractNumId w:val="41"/>
  </w:num>
  <w:num w:numId="15">
    <w:abstractNumId w:val="15"/>
  </w:num>
  <w:num w:numId="16">
    <w:abstractNumId w:val="31"/>
  </w:num>
  <w:num w:numId="17">
    <w:abstractNumId w:val="4"/>
  </w:num>
  <w:num w:numId="18">
    <w:abstractNumId w:val="14"/>
  </w:num>
  <w:num w:numId="19">
    <w:abstractNumId w:val="5"/>
  </w:num>
  <w:num w:numId="20">
    <w:abstractNumId w:val="18"/>
  </w:num>
  <w:num w:numId="21">
    <w:abstractNumId w:val="25"/>
  </w:num>
  <w:num w:numId="22">
    <w:abstractNumId w:val="34"/>
  </w:num>
  <w:num w:numId="23">
    <w:abstractNumId w:val="29"/>
  </w:num>
  <w:num w:numId="24">
    <w:abstractNumId w:val="16"/>
  </w:num>
  <w:num w:numId="25">
    <w:abstractNumId w:val="27"/>
  </w:num>
  <w:num w:numId="26">
    <w:abstractNumId w:val="26"/>
  </w:num>
  <w:num w:numId="27">
    <w:abstractNumId w:val="10"/>
  </w:num>
  <w:num w:numId="28">
    <w:abstractNumId w:val="33"/>
  </w:num>
  <w:num w:numId="29">
    <w:abstractNumId w:val="9"/>
  </w:num>
  <w:num w:numId="30">
    <w:abstractNumId w:val="30"/>
  </w:num>
  <w:num w:numId="31">
    <w:abstractNumId w:val="23"/>
  </w:num>
  <w:num w:numId="32">
    <w:abstractNumId w:val="12"/>
  </w:num>
  <w:num w:numId="33">
    <w:abstractNumId w:val="11"/>
  </w:num>
  <w:num w:numId="34">
    <w:abstractNumId w:val="17"/>
  </w:num>
  <w:num w:numId="35">
    <w:abstractNumId w:val="20"/>
  </w:num>
  <w:num w:numId="36">
    <w:abstractNumId w:val="39"/>
  </w:num>
  <w:num w:numId="37">
    <w:abstractNumId w:val="7"/>
  </w:num>
  <w:num w:numId="38">
    <w:abstractNumId w:val="35"/>
  </w:num>
  <w:num w:numId="39">
    <w:abstractNumId w:val="40"/>
  </w:num>
  <w:num w:numId="40">
    <w:abstractNumId w:val="1"/>
  </w:num>
  <w:num w:numId="41">
    <w:abstractNumId w:val="37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"/>
  <w:drawingGridVerticalSpacing w:val="1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6"/>
    <w:rsid w:val="00001757"/>
    <w:rsid w:val="0000357D"/>
    <w:rsid w:val="000045F5"/>
    <w:rsid w:val="00004DF5"/>
    <w:rsid w:val="00012AAA"/>
    <w:rsid w:val="00013AFD"/>
    <w:rsid w:val="00014CE2"/>
    <w:rsid w:val="0002210F"/>
    <w:rsid w:val="000222CD"/>
    <w:rsid w:val="0002279B"/>
    <w:rsid w:val="0002280F"/>
    <w:rsid w:val="000229ED"/>
    <w:rsid w:val="00024A77"/>
    <w:rsid w:val="000251ED"/>
    <w:rsid w:val="00027050"/>
    <w:rsid w:val="0002784D"/>
    <w:rsid w:val="000317AB"/>
    <w:rsid w:val="000350C2"/>
    <w:rsid w:val="00036D77"/>
    <w:rsid w:val="000372AE"/>
    <w:rsid w:val="000376AB"/>
    <w:rsid w:val="0004008B"/>
    <w:rsid w:val="00043CF6"/>
    <w:rsid w:val="00046B1C"/>
    <w:rsid w:val="00047344"/>
    <w:rsid w:val="00047922"/>
    <w:rsid w:val="0005011F"/>
    <w:rsid w:val="00053E8E"/>
    <w:rsid w:val="000549CD"/>
    <w:rsid w:val="000570BE"/>
    <w:rsid w:val="0006025E"/>
    <w:rsid w:val="00060BB7"/>
    <w:rsid w:val="000614C1"/>
    <w:rsid w:val="00061AD4"/>
    <w:rsid w:val="00061C8C"/>
    <w:rsid w:val="00070F81"/>
    <w:rsid w:val="00071A10"/>
    <w:rsid w:val="0007322A"/>
    <w:rsid w:val="00073485"/>
    <w:rsid w:val="0007505E"/>
    <w:rsid w:val="00081387"/>
    <w:rsid w:val="000829F9"/>
    <w:rsid w:val="000847A7"/>
    <w:rsid w:val="00086913"/>
    <w:rsid w:val="000907B5"/>
    <w:rsid w:val="00090CED"/>
    <w:rsid w:val="00091B1A"/>
    <w:rsid w:val="000929F7"/>
    <w:rsid w:val="0009328F"/>
    <w:rsid w:val="0009474B"/>
    <w:rsid w:val="000957EB"/>
    <w:rsid w:val="00096E8D"/>
    <w:rsid w:val="00097065"/>
    <w:rsid w:val="00097342"/>
    <w:rsid w:val="000A0001"/>
    <w:rsid w:val="000A1B69"/>
    <w:rsid w:val="000A2380"/>
    <w:rsid w:val="000A44AA"/>
    <w:rsid w:val="000A4E8A"/>
    <w:rsid w:val="000B0723"/>
    <w:rsid w:val="000B07C3"/>
    <w:rsid w:val="000B1A58"/>
    <w:rsid w:val="000B6DB0"/>
    <w:rsid w:val="000B6E59"/>
    <w:rsid w:val="000B6F94"/>
    <w:rsid w:val="000C12B2"/>
    <w:rsid w:val="000C2CA9"/>
    <w:rsid w:val="000C543F"/>
    <w:rsid w:val="000C5BCA"/>
    <w:rsid w:val="000C7A59"/>
    <w:rsid w:val="000D1A15"/>
    <w:rsid w:val="000D25A4"/>
    <w:rsid w:val="000D31CE"/>
    <w:rsid w:val="000D3346"/>
    <w:rsid w:val="000D4CCE"/>
    <w:rsid w:val="000D4F81"/>
    <w:rsid w:val="000D5AA4"/>
    <w:rsid w:val="000D7B20"/>
    <w:rsid w:val="000E0173"/>
    <w:rsid w:val="000E1F4B"/>
    <w:rsid w:val="000E49D1"/>
    <w:rsid w:val="000E66CF"/>
    <w:rsid w:val="000E6813"/>
    <w:rsid w:val="000E6BC7"/>
    <w:rsid w:val="000F1F47"/>
    <w:rsid w:val="000F2E83"/>
    <w:rsid w:val="000F366B"/>
    <w:rsid w:val="000F5E0F"/>
    <w:rsid w:val="00101463"/>
    <w:rsid w:val="001022C6"/>
    <w:rsid w:val="00103C86"/>
    <w:rsid w:val="00104F6C"/>
    <w:rsid w:val="00110665"/>
    <w:rsid w:val="001110C8"/>
    <w:rsid w:val="001114CC"/>
    <w:rsid w:val="00111527"/>
    <w:rsid w:val="0011178F"/>
    <w:rsid w:val="001122AB"/>
    <w:rsid w:val="0011371E"/>
    <w:rsid w:val="00114C92"/>
    <w:rsid w:val="001157A1"/>
    <w:rsid w:val="00116818"/>
    <w:rsid w:val="001172E3"/>
    <w:rsid w:val="00117B67"/>
    <w:rsid w:val="00120B39"/>
    <w:rsid w:val="001231DB"/>
    <w:rsid w:val="00123D7B"/>
    <w:rsid w:val="00125666"/>
    <w:rsid w:val="00126DD2"/>
    <w:rsid w:val="001303B1"/>
    <w:rsid w:val="001313C1"/>
    <w:rsid w:val="001335CD"/>
    <w:rsid w:val="00133AFD"/>
    <w:rsid w:val="00136A67"/>
    <w:rsid w:val="00136D6D"/>
    <w:rsid w:val="00141143"/>
    <w:rsid w:val="001434C3"/>
    <w:rsid w:val="00144DEA"/>
    <w:rsid w:val="00153ED5"/>
    <w:rsid w:val="00163205"/>
    <w:rsid w:val="00163B89"/>
    <w:rsid w:val="00163EB6"/>
    <w:rsid w:val="00167ADF"/>
    <w:rsid w:val="00171040"/>
    <w:rsid w:val="00173657"/>
    <w:rsid w:val="001737F2"/>
    <w:rsid w:val="00182B3A"/>
    <w:rsid w:val="00183838"/>
    <w:rsid w:val="00183E17"/>
    <w:rsid w:val="001843C4"/>
    <w:rsid w:val="00184491"/>
    <w:rsid w:val="00185B79"/>
    <w:rsid w:val="00185FEA"/>
    <w:rsid w:val="0018721A"/>
    <w:rsid w:val="001874A9"/>
    <w:rsid w:val="00187CA0"/>
    <w:rsid w:val="001908B0"/>
    <w:rsid w:val="00191E5A"/>
    <w:rsid w:val="0019521C"/>
    <w:rsid w:val="0019522E"/>
    <w:rsid w:val="001957AA"/>
    <w:rsid w:val="0019616F"/>
    <w:rsid w:val="0019711D"/>
    <w:rsid w:val="00197CE8"/>
    <w:rsid w:val="001A052B"/>
    <w:rsid w:val="001A7C95"/>
    <w:rsid w:val="001B001D"/>
    <w:rsid w:val="001B05C1"/>
    <w:rsid w:val="001B0B27"/>
    <w:rsid w:val="001B1E0C"/>
    <w:rsid w:val="001B23F7"/>
    <w:rsid w:val="001B2611"/>
    <w:rsid w:val="001B5767"/>
    <w:rsid w:val="001C4400"/>
    <w:rsid w:val="001C50B9"/>
    <w:rsid w:val="001C686D"/>
    <w:rsid w:val="001D091D"/>
    <w:rsid w:val="001D3B81"/>
    <w:rsid w:val="001D58E9"/>
    <w:rsid w:val="001D5C4B"/>
    <w:rsid w:val="001D61A0"/>
    <w:rsid w:val="001D6AF6"/>
    <w:rsid w:val="001D7EC0"/>
    <w:rsid w:val="001E20E5"/>
    <w:rsid w:val="001E4DB2"/>
    <w:rsid w:val="001E7D3F"/>
    <w:rsid w:val="001F6A6E"/>
    <w:rsid w:val="001F6EC8"/>
    <w:rsid w:val="001F70E4"/>
    <w:rsid w:val="001F7B7F"/>
    <w:rsid w:val="00201F40"/>
    <w:rsid w:val="00202266"/>
    <w:rsid w:val="00203D17"/>
    <w:rsid w:val="00203F44"/>
    <w:rsid w:val="00204D15"/>
    <w:rsid w:val="00205FA8"/>
    <w:rsid w:val="00210C67"/>
    <w:rsid w:val="00211586"/>
    <w:rsid w:val="00213555"/>
    <w:rsid w:val="00215CC0"/>
    <w:rsid w:val="00217B2F"/>
    <w:rsid w:val="00217D08"/>
    <w:rsid w:val="00221CC9"/>
    <w:rsid w:val="00224C44"/>
    <w:rsid w:val="00227CCC"/>
    <w:rsid w:val="00230A71"/>
    <w:rsid w:val="00230C1B"/>
    <w:rsid w:val="00232110"/>
    <w:rsid w:val="002326CD"/>
    <w:rsid w:val="0023294D"/>
    <w:rsid w:val="00233CE7"/>
    <w:rsid w:val="00233EC0"/>
    <w:rsid w:val="002342FE"/>
    <w:rsid w:val="002349B2"/>
    <w:rsid w:val="002360D5"/>
    <w:rsid w:val="002379D3"/>
    <w:rsid w:val="00242C7C"/>
    <w:rsid w:val="00245843"/>
    <w:rsid w:val="002466A1"/>
    <w:rsid w:val="002527EA"/>
    <w:rsid w:val="00252AA3"/>
    <w:rsid w:val="002537E7"/>
    <w:rsid w:val="002576CE"/>
    <w:rsid w:val="00260F99"/>
    <w:rsid w:val="0026116C"/>
    <w:rsid w:val="0026120F"/>
    <w:rsid w:val="00263282"/>
    <w:rsid w:val="002635DF"/>
    <w:rsid w:val="00263E88"/>
    <w:rsid w:val="00264AA1"/>
    <w:rsid w:val="002658B6"/>
    <w:rsid w:val="00266716"/>
    <w:rsid w:val="002669EC"/>
    <w:rsid w:val="00266AC0"/>
    <w:rsid w:val="00267FDA"/>
    <w:rsid w:val="0027014F"/>
    <w:rsid w:val="00270D33"/>
    <w:rsid w:val="00271EB9"/>
    <w:rsid w:val="00271EE5"/>
    <w:rsid w:val="002740F7"/>
    <w:rsid w:val="00275449"/>
    <w:rsid w:val="00275E4F"/>
    <w:rsid w:val="0027652A"/>
    <w:rsid w:val="00277347"/>
    <w:rsid w:val="00280E0F"/>
    <w:rsid w:val="00281354"/>
    <w:rsid w:val="00284480"/>
    <w:rsid w:val="0028625E"/>
    <w:rsid w:val="002866FA"/>
    <w:rsid w:val="00287964"/>
    <w:rsid w:val="002879D9"/>
    <w:rsid w:val="00291536"/>
    <w:rsid w:val="00293DA2"/>
    <w:rsid w:val="002A09CB"/>
    <w:rsid w:val="002A0FEC"/>
    <w:rsid w:val="002A38E7"/>
    <w:rsid w:val="002A42B0"/>
    <w:rsid w:val="002A43AF"/>
    <w:rsid w:val="002A563E"/>
    <w:rsid w:val="002A66F2"/>
    <w:rsid w:val="002A6EB0"/>
    <w:rsid w:val="002A7152"/>
    <w:rsid w:val="002A7DF4"/>
    <w:rsid w:val="002B0514"/>
    <w:rsid w:val="002B3ADA"/>
    <w:rsid w:val="002B4EFD"/>
    <w:rsid w:val="002B5DCC"/>
    <w:rsid w:val="002B7CE0"/>
    <w:rsid w:val="002C1690"/>
    <w:rsid w:val="002C5BC7"/>
    <w:rsid w:val="002C6956"/>
    <w:rsid w:val="002C6F4E"/>
    <w:rsid w:val="002D037C"/>
    <w:rsid w:val="002D2BD9"/>
    <w:rsid w:val="002D56D7"/>
    <w:rsid w:val="002D5F9A"/>
    <w:rsid w:val="002D63BD"/>
    <w:rsid w:val="002E07F7"/>
    <w:rsid w:val="002E1F5A"/>
    <w:rsid w:val="002E30B4"/>
    <w:rsid w:val="002E36AB"/>
    <w:rsid w:val="002E4710"/>
    <w:rsid w:val="002E6FDE"/>
    <w:rsid w:val="002E7524"/>
    <w:rsid w:val="002F01F3"/>
    <w:rsid w:val="002F088D"/>
    <w:rsid w:val="002F2A3E"/>
    <w:rsid w:val="002F369B"/>
    <w:rsid w:val="002F5C42"/>
    <w:rsid w:val="002F62DA"/>
    <w:rsid w:val="00302112"/>
    <w:rsid w:val="003036AB"/>
    <w:rsid w:val="00304810"/>
    <w:rsid w:val="003051C7"/>
    <w:rsid w:val="00305586"/>
    <w:rsid w:val="00306418"/>
    <w:rsid w:val="003066CD"/>
    <w:rsid w:val="00307660"/>
    <w:rsid w:val="00313348"/>
    <w:rsid w:val="0031369B"/>
    <w:rsid w:val="003137E6"/>
    <w:rsid w:val="003154DE"/>
    <w:rsid w:val="00315616"/>
    <w:rsid w:val="00316A7A"/>
    <w:rsid w:val="0032091E"/>
    <w:rsid w:val="00320F85"/>
    <w:rsid w:val="0032386D"/>
    <w:rsid w:val="0032392C"/>
    <w:rsid w:val="00324126"/>
    <w:rsid w:val="00324D8C"/>
    <w:rsid w:val="00325CB4"/>
    <w:rsid w:val="00327D5D"/>
    <w:rsid w:val="00330024"/>
    <w:rsid w:val="0033175F"/>
    <w:rsid w:val="0033647F"/>
    <w:rsid w:val="00336F1C"/>
    <w:rsid w:val="003377DB"/>
    <w:rsid w:val="0033793B"/>
    <w:rsid w:val="003379AE"/>
    <w:rsid w:val="003436F0"/>
    <w:rsid w:val="00345B64"/>
    <w:rsid w:val="003508A6"/>
    <w:rsid w:val="003509E4"/>
    <w:rsid w:val="00352DFD"/>
    <w:rsid w:val="0035651D"/>
    <w:rsid w:val="003630E3"/>
    <w:rsid w:val="0036597D"/>
    <w:rsid w:val="003661A6"/>
    <w:rsid w:val="0036787B"/>
    <w:rsid w:val="0037044C"/>
    <w:rsid w:val="003711FB"/>
    <w:rsid w:val="0037347F"/>
    <w:rsid w:val="00374115"/>
    <w:rsid w:val="003744CE"/>
    <w:rsid w:val="00374FDF"/>
    <w:rsid w:val="00376B8C"/>
    <w:rsid w:val="00376CE9"/>
    <w:rsid w:val="003777D0"/>
    <w:rsid w:val="0038007D"/>
    <w:rsid w:val="0038444C"/>
    <w:rsid w:val="0038787D"/>
    <w:rsid w:val="00391C9A"/>
    <w:rsid w:val="00395294"/>
    <w:rsid w:val="003A0D9D"/>
    <w:rsid w:val="003A1F76"/>
    <w:rsid w:val="003A3E1D"/>
    <w:rsid w:val="003A4C4A"/>
    <w:rsid w:val="003A6274"/>
    <w:rsid w:val="003A705F"/>
    <w:rsid w:val="003A717B"/>
    <w:rsid w:val="003B04CA"/>
    <w:rsid w:val="003B1103"/>
    <w:rsid w:val="003B1199"/>
    <w:rsid w:val="003B2110"/>
    <w:rsid w:val="003B36B5"/>
    <w:rsid w:val="003B3DEC"/>
    <w:rsid w:val="003B5403"/>
    <w:rsid w:val="003B7341"/>
    <w:rsid w:val="003C3284"/>
    <w:rsid w:val="003C34DB"/>
    <w:rsid w:val="003C3BB6"/>
    <w:rsid w:val="003C50D2"/>
    <w:rsid w:val="003C67FC"/>
    <w:rsid w:val="003D200B"/>
    <w:rsid w:val="003D4DC2"/>
    <w:rsid w:val="003D5858"/>
    <w:rsid w:val="003D58E8"/>
    <w:rsid w:val="003E120D"/>
    <w:rsid w:val="003E2462"/>
    <w:rsid w:val="003E41C0"/>
    <w:rsid w:val="003E4D84"/>
    <w:rsid w:val="003E54DC"/>
    <w:rsid w:val="003E6589"/>
    <w:rsid w:val="003E6948"/>
    <w:rsid w:val="003E7548"/>
    <w:rsid w:val="003E76BF"/>
    <w:rsid w:val="003F021A"/>
    <w:rsid w:val="003F1909"/>
    <w:rsid w:val="003F2552"/>
    <w:rsid w:val="003F2CDB"/>
    <w:rsid w:val="003F5D15"/>
    <w:rsid w:val="003F6581"/>
    <w:rsid w:val="00401266"/>
    <w:rsid w:val="00401FC7"/>
    <w:rsid w:val="00402C6C"/>
    <w:rsid w:val="00404A81"/>
    <w:rsid w:val="00404E71"/>
    <w:rsid w:val="00406393"/>
    <w:rsid w:val="00406678"/>
    <w:rsid w:val="00406FA1"/>
    <w:rsid w:val="004072D6"/>
    <w:rsid w:val="00411774"/>
    <w:rsid w:val="00411F0D"/>
    <w:rsid w:val="00412119"/>
    <w:rsid w:val="0041558B"/>
    <w:rsid w:val="004163EC"/>
    <w:rsid w:val="00416514"/>
    <w:rsid w:val="00417721"/>
    <w:rsid w:val="004210B3"/>
    <w:rsid w:val="004223FA"/>
    <w:rsid w:val="004225DD"/>
    <w:rsid w:val="004226CB"/>
    <w:rsid w:val="00422888"/>
    <w:rsid w:val="00424F0A"/>
    <w:rsid w:val="0042562B"/>
    <w:rsid w:val="004256EB"/>
    <w:rsid w:val="00426581"/>
    <w:rsid w:val="00433B5D"/>
    <w:rsid w:val="00433C9D"/>
    <w:rsid w:val="00434504"/>
    <w:rsid w:val="00442165"/>
    <w:rsid w:val="00442972"/>
    <w:rsid w:val="00443E9C"/>
    <w:rsid w:val="004462B6"/>
    <w:rsid w:val="00446D89"/>
    <w:rsid w:val="00447C6F"/>
    <w:rsid w:val="004510AB"/>
    <w:rsid w:val="00452BB4"/>
    <w:rsid w:val="00453830"/>
    <w:rsid w:val="00454BCE"/>
    <w:rsid w:val="00454EC5"/>
    <w:rsid w:val="004558DA"/>
    <w:rsid w:val="0045754C"/>
    <w:rsid w:val="00457841"/>
    <w:rsid w:val="00460758"/>
    <w:rsid w:val="00460ECD"/>
    <w:rsid w:val="004625F0"/>
    <w:rsid w:val="00464224"/>
    <w:rsid w:val="00466054"/>
    <w:rsid w:val="004672B6"/>
    <w:rsid w:val="00467ED2"/>
    <w:rsid w:val="004702E0"/>
    <w:rsid w:val="00470D6E"/>
    <w:rsid w:val="00473013"/>
    <w:rsid w:val="00473921"/>
    <w:rsid w:val="0047409A"/>
    <w:rsid w:val="004743C6"/>
    <w:rsid w:val="004754FD"/>
    <w:rsid w:val="0047762B"/>
    <w:rsid w:val="00477DF7"/>
    <w:rsid w:val="004833C1"/>
    <w:rsid w:val="004841BE"/>
    <w:rsid w:val="00486501"/>
    <w:rsid w:val="004866F0"/>
    <w:rsid w:val="00487521"/>
    <w:rsid w:val="0048799F"/>
    <w:rsid w:val="00491086"/>
    <w:rsid w:val="00492AC3"/>
    <w:rsid w:val="00492F8B"/>
    <w:rsid w:val="00494738"/>
    <w:rsid w:val="00495BDD"/>
    <w:rsid w:val="00496DA6"/>
    <w:rsid w:val="004A0E25"/>
    <w:rsid w:val="004A1691"/>
    <w:rsid w:val="004A44AD"/>
    <w:rsid w:val="004A468A"/>
    <w:rsid w:val="004A5161"/>
    <w:rsid w:val="004A519F"/>
    <w:rsid w:val="004A6CA2"/>
    <w:rsid w:val="004A7BAE"/>
    <w:rsid w:val="004A7BD4"/>
    <w:rsid w:val="004B0A3F"/>
    <w:rsid w:val="004B1778"/>
    <w:rsid w:val="004B2511"/>
    <w:rsid w:val="004B4D58"/>
    <w:rsid w:val="004B4E63"/>
    <w:rsid w:val="004B6524"/>
    <w:rsid w:val="004B7901"/>
    <w:rsid w:val="004B7E30"/>
    <w:rsid w:val="004C0DD8"/>
    <w:rsid w:val="004C1449"/>
    <w:rsid w:val="004C2518"/>
    <w:rsid w:val="004C5E65"/>
    <w:rsid w:val="004C6503"/>
    <w:rsid w:val="004C7976"/>
    <w:rsid w:val="004D49B5"/>
    <w:rsid w:val="004D7D21"/>
    <w:rsid w:val="004E1B30"/>
    <w:rsid w:val="004E25CB"/>
    <w:rsid w:val="004E2D30"/>
    <w:rsid w:val="004E428F"/>
    <w:rsid w:val="004E766E"/>
    <w:rsid w:val="004E780F"/>
    <w:rsid w:val="004F2604"/>
    <w:rsid w:val="004F447C"/>
    <w:rsid w:val="004F4DDC"/>
    <w:rsid w:val="004F5475"/>
    <w:rsid w:val="004F6DDE"/>
    <w:rsid w:val="004F7860"/>
    <w:rsid w:val="00500478"/>
    <w:rsid w:val="00500762"/>
    <w:rsid w:val="00500B3A"/>
    <w:rsid w:val="005027B4"/>
    <w:rsid w:val="00505905"/>
    <w:rsid w:val="00505A4A"/>
    <w:rsid w:val="005065EE"/>
    <w:rsid w:val="00506722"/>
    <w:rsid w:val="005102A8"/>
    <w:rsid w:val="00510636"/>
    <w:rsid w:val="0051199D"/>
    <w:rsid w:val="005156B8"/>
    <w:rsid w:val="00517DA1"/>
    <w:rsid w:val="005218FD"/>
    <w:rsid w:val="00525096"/>
    <w:rsid w:val="00525D30"/>
    <w:rsid w:val="00526536"/>
    <w:rsid w:val="005266EA"/>
    <w:rsid w:val="005311C6"/>
    <w:rsid w:val="00531936"/>
    <w:rsid w:val="00532105"/>
    <w:rsid w:val="005404F8"/>
    <w:rsid w:val="0054243F"/>
    <w:rsid w:val="0054373B"/>
    <w:rsid w:val="005467B1"/>
    <w:rsid w:val="005469B4"/>
    <w:rsid w:val="00547012"/>
    <w:rsid w:val="005477F4"/>
    <w:rsid w:val="00547D4F"/>
    <w:rsid w:val="00550616"/>
    <w:rsid w:val="00551821"/>
    <w:rsid w:val="005520BA"/>
    <w:rsid w:val="005523E4"/>
    <w:rsid w:val="00552BC7"/>
    <w:rsid w:val="00552C9C"/>
    <w:rsid w:val="005548E3"/>
    <w:rsid w:val="00554A86"/>
    <w:rsid w:val="00555E26"/>
    <w:rsid w:val="00555E56"/>
    <w:rsid w:val="00556430"/>
    <w:rsid w:val="0055768C"/>
    <w:rsid w:val="005615F0"/>
    <w:rsid w:val="00562DFE"/>
    <w:rsid w:val="0056317C"/>
    <w:rsid w:val="00563814"/>
    <w:rsid w:val="00566BCE"/>
    <w:rsid w:val="00571932"/>
    <w:rsid w:val="005750E2"/>
    <w:rsid w:val="005807A9"/>
    <w:rsid w:val="005821AF"/>
    <w:rsid w:val="0058417A"/>
    <w:rsid w:val="00584715"/>
    <w:rsid w:val="00584DAE"/>
    <w:rsid w:val="00585F02"/>
    <w:rsid w:val="00590830"/>
    <w:rsid w:val="00596A36"/>
    <w:rsid w:val="00597447"/>
    <w:rsid w:val="005A0856"/>
    <w:rsid w:val="005A0DFC"/>
    <w:rsid w:val="005A20C3"/>
    <w:rsid w:val="005A7E5D"/>
    <w:rsid w:val="005B2316"/>
    <w:rsid w:val="005B2598"/>
    <w:rsid w:val="005B3AB7"/>
    <w:rsid w:val="005B3DF4"/>
    <w:rsid w:val="005B46E6"/>
    <w:rsid w:val="005B7EC1"/>
    <w:rsid w:val="005C1756"/>
    <w:rsid w:val="005C179D"/>
    <w:rsid w:val="005C6686"/>
    <w:rsid w:val="005C74AA"/>
    <w:rsid w:val="005D013C"/>
    <w:rsid w:val="005D0807"/>
    <w:rsid w:val="005D08F8"/>
    <w:rsid w:val="005D0BE9"/>
    <w:rsid w:val="005D145A"/>
    <w:rsid w:val="005D3408"/>
    <w:rsid w:val="005D77DD"/>
    <w:rsid w:val="005D7E7C"/>
    <w:rsid w:val="005E301C"/>
    <w:rsid w:val="005E31D2"/>
    <w:rsid w:val="005E3B17"/>
    <w:rsid w:val="005F05A3"/>
    <w:rsid w:val="005F3E06"/>
    <w:rsid w:val="005F4166"/>
    <w:rsid w:val="005F4C7E"/>
    <w:rsid w:val="005F7467"/>
    <w:rsid w:val="006024C0"/>
    <w:rsid w:val="00603F17"/>
    <w:rsid w:val="00604033"/>
    <w:rsid w:val="00604D8C"/>
    <w:rsid w:val="00604F5E"/>
    <w:rsid w:val="00607EC7"/>
    <w:rsid w:val="00610270"/>
    <w:rsid w:val="00611094"/>
    <w:rsid w:val="006135B9"/>
    <w:rsid w:val="00613B95"/>
    <w:rsid w:val="00613D6B"/>
    <w:rsid w:val="00615C88"/>
    <w:rsid w:val="00620152"/>
    <w:rsid w:val="00620422"/>
    <w:rsid w:val="0062089D"/>
    <w:rsid w:val="00621E1E"/>
    <w:rsid w:val="00625EFF"/>
    <w:rsid w:val="00626638"/>
    <w:rsid w:val="0062732D"/>
    <w:rsid w:val="006307E6"/>
    <w:rsid w:val="00630989"/>
    <w:rsid w:val="00630B7F"/>
    <w:rsid w:val="006371D1"/>
    <w:rsid w:val="0063768C"/>
    <w:rsid w:val="00637A3E"/>
    <w:rsid w:val="00643FAF"/>
    <w:rsid w:val="006461FD"/>
    <w:rsid w:val="00646C6F"/>
    <w:rsid w:val="006470E0"/>
    <w:rsid w:val="00651009"/>
    <w:rsid w:val="00651727"/>
    <w:rsid w:val="00651DD3"/>
    <w:rsid w:val="00654AB2"/>
    <w:rsid w:val="006563E7"/>
    <w:rsid w:val="00662E50"/>
    <w:rsid w:val="0066338E"/>
    <w:rsid w:val="00664705"/>
    <w:rsid w:val="00665868"/>
    <w:rsid w:val="00665AC6"/>
    <w:rsid w:val="00665BF1"/>
    <w:rsid w:val="00666118"/>
    <w:rsid w:val="00666729"/>
    <w:rsid w:val="00667C0B"/>
    <w:rsid w:val="00670EA8"/>
    <w:rsid w:val="00672507"/>
    <w:rsid w:val="00672FED"/>
    <w:rsid w:val="00673C71"/>
    <w:rsid w:val="00674F2F"/>
    <w:rsid w:val="006752AE"/>
    <w:rsid w:val="00675703"/>
    <w:rsid w:val="00675B77"/>
    <w:rsid w:val="006761BC"/>
    <w:rsid w:val="00676663"/>
    <w:rsid w:val="00681AD2"/>
    <w:rsid w:val="00684E67"/>
    <w:rsid w:val="00690E95"/>
    <w:rsid w:val="0069109D"/>
    <w:rsid w:val="00692AA5"/>
    <w:rsid w:val="006958D3"/>
    <w:rsid w:val="00695F67"/>
    <w:rsid w:val="00696F54"/>
    <w:rsid w:val="006974D2"/>
    <w:rsid w:val="006A1300"/>
    <w:rsid w:val="006A3030"/>
    <w:rsid w:val="006A3192"/>
    <w:rsid w:val="006A3A4A"/>
    <w:rsid w:val="006A5126"/>
    <w:rsid w:val="006A5740"/>
    <w:rsid w:val="006A62C4"/>
    <w:rsid w:val="006B1A01"/>
    <w:rsid w:val="006B2B27"/>
    <w:rsid w:val="006B2C5C"/>
    <w:rsid w:val="006B7AB7"/>
    <w:rsid w:val="006C2702"/>
    <w:rsid w:val="006C2791"/>
    <w:rsid w:val="006C3260"/>
    <w:rsid w:val="006C3456"/>
    <w:rsid w:val="006C406D"/>
    <w:rsid w:val="006C52EB"/>
    <w:rsid w:val="006C6BD7"/>
    <w:rsid w:val="006D03BD"/>
    <w:rsid w:val="006D2891"/>
    <w:rsid w:val="006D49BD"/>
    <w:rsid w:val="006D51B0"/>
    <w:rsid w:val="006D5790"/>
    <w:rsid w:val="006E0614"/>
    <w:rsid w:val="006E17CC"/>
    <w:rsid w:val="006E1D01"/>
    <w:rsid w:val="006E31D7"/>
    <w:rsid w:val="006E3729"/>
    <w:rsid w:val="006E381D"/>
    <w:rsid w:val="006E6FD5"/>
    <w:rsid w:val="006E723A"/>
    <w:rsid w:val="006F01C4"/>
    <w:rsid w:val="006F3421"/>
    <w:rsid w:val="006F4337"/>
    <w:rsid w:val="006F4A32"/>
    <w:rsid w:val="006F63A3"/>
    <w:rsid w:val="006F6D47"/>
    <w:rsid w:val="006F7786"/>
    <w:rsid w:val="007018E5"/>
    <w:rsid w:val="00702E20"/>
    <w:rsid w:val="00703281"/>
    <w:rsid w:val="00706F33"/>
    <w:rsid w:val="007070CD"/>
    <w:rsid w:val="00712F11"/>
    <w:rsid w:val="00715816"/>
    <w:rsid w:val="00717362"/>
    <w:rsid w:val="0072126B"/>
    <w:rsid w:val="007245C7"/>
    <w:rsid w:val="00724602"/>
    <w:rsid w:val="00724962"/>
    <w:rsid w:val="0072668C"/>
    <w:rsid w:val="00726B9C"/>
    <w:rsid w:val="00733609"/>
    <w:rsid w:val="00734DAD"/>
    <w:rsid w:val="00735BF7"/>
    <w:rsid w:val="00736894"/>
    <w:rsid w:val="00741976"/>
    <w:rsid w:val="0074284D"/>
    <w:rsid w:val="007471A8"/>
    <w:rsid w:val="0075432B"/>
    <w:rsid w:val="007547DE"/>
    <w:rsid w:val="00754C5B"/>
    <w:rsid w:val="00755E81"/>
    <w:rsid w:val="00755F38"/>
    <w:rsid w:val="00756761"/>
    <w:rsid w:val="0076089F"/>
    <w:rsid w:val="0076259D"/>
    <w:rsid w:val="00763033"/>
    <w:rsid w:val="007641C5"/>
    <w:rsid w:val="00767BCA"/>
    <w:rsid w:val="007732FC"/>
    <w:rsid w:val="007737AF"/>
    <w:rsid w:val="00773D8E"/>
    <w:rsid w:val="007804EA"/>
    <w:rsid w:val="00780670"/>
    <w:rsid w:val="00781736"/>
    <w:rsid w:val="007825CC"/>
    <w:rsid w:val="00787768"/>
    <w:rsid w:val="00787B9D"/>
    <w:rsid w:val="00792869"/>
    <w:rsid w:val="00795714"/>
    <w:rsid w:val="007968AB"/>
    <w:rsid w:val="007A154A"/>
    <w:rsid w:val="007A15AC"/>
    <w:rsid w:val="007A169C"/>
    <w:rsid w:val="007A228E"/>
    <w:rsid w:val="007A2B5C"/>
    <w:rsid w:val="007A3200"/>
    <w:rsid w:val="007A3EA0"/>
    <w:rsid w:val="007A40E6"/>
    <w:rsid w:val="007A441C"/>
    <w:rsid w:val="007A6A0B"/>
    <w:rsid w:val="007A720C"/>
    <w:rsid w:val="007B022B"/>
    <w:rsid w:val="007B34B8"/>
    <w:rsid w:val="007B403C"/>
    <w:rsid w:val="007B59B0"/>
    <w:rsid w:val="007B7B82"/>
    <w:rsid w:val="007C2316"/>
    <w:rsid w:val="007C4ED6"/>
    <w:rsid w:val="007C69BC"/>
    <w:rsid w:val="007C723C"/>
    <w:rsid w:val="007C73A4"/>
    <w:rsid w:val="007D063B"/>
    <w:rsid w:val="007D07AE"/>
    <w:rsid w:val="007D13ED"/>
    <w:rsid w:val="007D21BE"/>
    <w:rsid w:val="007D2661"/>
    <w:rsid w:val="007D2760"/>
    <w:rsid w:val="007D3D95"/>
    <w:rsid w:val="007D70FD"/>
    <w:rsid w:val="007D710C"/>
    <w:rsid w:val="007D7165"/>
    <w:rsid w:val="007D7294"/>
    <w:rsid w:val="007D7674"/>
    <w:rsid w:val="007D7DB7"/>
    <w:rsid w:val="007E067B"/>
    <w:rsid w:val="007E2143"/>
    <w:rsid w:val="007E3259"/>
    <w:rsid w:val="007E3D5F"/>
    <w:rsid w:val="007E4400"/>
    <w:rsid w:val="007E5C7B"/>
    <w:rsid w:val="007E5CB7"/>
    <w:rsid w:val="007E60A4"/>
    <w:rsid w:val="007E7990"/>
    <w:rsid w:val="007E7E3F"/>
    <w:rsid w:val="007F0E87"/>
    <w:rsid w:val="007F1867"/>
    <w:rsid w:val="007F2C54"/>
    <w:rsid w:val="007F4056"/>
    <w:rsid w:val="007F4E41"/>
    <w:rsid w:val="007F605E"/>
    <w:rsid w:val="007F66D9"/>
    <w:rsid w:val="007F7F96"/>
    <w:rsid w:val="00803668"/>
    <w:rsid w:val="0080377A"/>
    <w:rsid w:val="0080446A"/>
    <w:rsid w:val="008112F8"/>
    <w:rsid w:val="008116FA"/>
    <w:rsid w:val="00811D1E"/>
    <w:rsid w:val="00811E3C"/>
    <w:rsid w:val="008132C2"/>
    <w:rsid w:val="00813931"/>
    <w:rsid w:val="00814284"/>
    <w:rsid w:val="00820205"/>
    <w:rsid w:val="00821090"/>
    <w:rsid w:val="00821A31"/>
    <w:rsid w:val="008224E2"/>
    <w:rsid w:val="00822724"/>
    <w:rsid w:val="00823FC1"/>
    <w:rsid w:val="0082430A"/>
    <w:rsid w:val="00827D05"/>
    <w:rsid w:val="0083165C"/>
    <w:rsid w:val="00832061"/>
    <w:rsid w:val="00835630"/>
    <w:rsid w:val="00835758"/>
    <w:rsid w:val="00835F8C"/>
    <w:rsid w:val="00836EFC"/>
    <w:rsid w:val="0083730F"/>
    <w:rsid w:val="00837374"/>
    <w:rsid w:val="00837CFC"/>
    <w:rsid w:val="0084069F"/>
    <w:rsid w:val="0084239A"/>
    <w:rsid w:val="008435D1"/>
    <w:rsid w:val="00844226"/>
    <w:rsid w:val="00845175"/>
    <w:rsid w:val="00845A30"/>
    <w:rsid w:val="00846561"/>
    <w:rsid w:val="00846D5E"/>
    <w:rsid w:val="00847F66"/>
    <w:rsid w:val="00850A62"/>
    <w:rsid w:val="00852D70"/>
    <w:rsid w:val="0085469A"/>
    <w:rsid w:val="008547A2"/>
    <w:rsid w:val="00854D58"/>
    <w:rsid w:val="00856B7E"/>
    <w:rsid w:val="008608AA"/>
    <w:rsid w:val="008611DF"/>
    <w:rsid w:val="00861FD7"/>
    <w:rsid w:val="00863A37"/>
    <w:rsid w:val="00865718"/>
    <w:rsid w:val="00866522"/>
    <w:rsid w:val="008673CC"/>
    <w:rsid w:val="0087113F"/>
    <w:rsid w:val="00871761"/>
    <w:rsid w:val="00871B6B"/>
    <w:rsid w:val="00871E9A"/>
    <w:rsid w:val="00872836"/>
    <w:rsid w:val="00872CB4"/>
    <w:rsid w:val="00874BDE"/>
    <w:rsid w:val="00874BF7"/>
    <w:rsid w:val="008816DE"/>
    <w:rsid w:val="008828DB"/>
    <w:rsid w:val="00882C65"/>
    <w:rsid w:val="00883A66"/>
    <w:rsid w:val="00883A8A"/>
    <w:rsid w:val="00890B1D"/>
    <w:rsid w:val="0089443E"/>
    <w:rsid w:val="00894475"/>
    <w:rsid w:val="00894BF7"/>
    <w:rsid w:val="00895B5A"/>
    <w:rsid w:val="008961CD"/>
    <w:rsid w:val="008A1F5D"/>
    <w:rsid w:val="008A21F4"/>
    <w:rsid w:val="008A3C0A"/>
    <w:rsid w:val="008A4309"/>
    <w:rsid w:val="008A4803"/>
    <w:rsid w:val="008B068F"/>
    <w:rsid w:val="008B16D2"/>
    <w:rsid w:val="008B1D4A"/>
    <w:rsid w:val="008B1DE6"/>
    <w:rsid w:val="008B1FB4"/>
    <w:rsid w:val="008B2CAA"/>
    <w:rsid w:val="008B52B6"/>
    <w:rsid w:val="008C06AD"/>
    <w:rsid w:val="008C46C9"/>
    <w:rsid w:val="008C5095"/>
    <w:rsid w:val="008C7EDE"/>
    <w:rsid w:val="008D3203"/>
    <w:rsid w:val="008D43C0"/>
    <w:rsid w:val="008D78A1"/>
    <w:rsid w:val="008E1C57"/>
    <w:rsid w:val="008F072A"/>
    <w:rsid w:val="008F0C60"/>
    <w:rsid w:val="008F2315"/>
    <w:rsid w:val="008F2AE8"/>
    <w:rsid w:val="008F64CC"/>
    <w:rsid w:val="00900F34"/>
    <w:rsid w:val="009033D7"/>
    <w:rsid w:val="00904352"/>
    <w:rsid w:val="0090481B"/>
    <w:rsid w:val="00905409"/>
    <w:rsid w:val="00905642"/>
    <w:rsid w:val="009070E4"/>
    <w:rsid w:val="00907B90"/>
    <w:rsid w:val="0091060A"/>
    <w:rsid w:val="00912170"/>
    <w:rsid w:val="0091233E"/>
    <w:rsid w:val="009171A6"/>
    <w:rsid w:val="00917206"/>
    <w:rsid w:val="00917D38"/>
    <w:rsid w:val="0092021A"/>
    <w:rsid w:val="009232FC"/>
    <w:rsid w:val="00927190"/>
    <w:rsid w:val="009308EE"/>
    <w:rsid w:val="00940845"/>
    <w:rsid w:val="00941B2C"/>
    <w:rsid w:val="00941DAC"/>
    <w:rsid w:val="009449B4"/>
    <w:rsid w:val="00954841"/>
    <w:rsid w:val="00954E4D"/>
    <w:rsid w:val="009606CA"/>
    <w:rsid w:val="00960F7B"/>
    <w:rsid w:val="009615CD"/>
    <w:rsid w:val="00962848"/>
    <w:rsid w:val="00962BBE"/>
    <w:rsid w:val="00962FE6"/>
    <w:rsid w:val="009642B3"/>
    <w:rsid w:val="0096500B"/>
    <w:rsid w:val="00966257"/>
    <w:rsid w:val="0096782B"/>
    <w:rsid w:val="0097027F"/>
    <w:rsid w:val="00970AA0"/>
    <w:rsid w:val="009728E8"/>
    <w:rsid w:val="0097297E"/>
    <w:rsid w:val="00972B12"/>
    <w:rsid w:val="00973363"/>
    <w:rsid w:val="00980226"/>
    <w:rsid w:val="009833B0"/>
    <w:rsid w:val="00983812"/>
    <w:rsid w:val="00984212"/>
    <w:rsid w:val="00984F4E"/>
    <w:rsid w:val="00986205"/>
    <w:rsid w:val="00987BE1"/>
    <w:rsid w:val="00990A25"/>
    <w:rsid w:val="00993087"/>
    <w:rsid w:val="00993631"/>
    <w:rsid w:val="0099418B"/>
    <w:rsid w:val="0099584E"/>
    <w:rsid w:val="009A2123"/>
    <w:rsid w:val="009A26A0"/>
    <w:rsid w:val="009A4C25"/>
    <w:rsid w:val="009A505F"/>
    <w:rsid w:val="009A522F"/>
    <w:rsid w:val="009A5BEE"/>
    <w:rsid w:val="009B100E"/>
    <w:rsid w:val="009B1344"/>
    <w:rsid w:val="009B15A7"/>
    <w:rsid w:val="009B2002"/>
    <w:rsid w:val="009B2089"/>
    <w:rsid w:val="009C23A9"/>
    <w:rsid w:val="009C2B50"/>
    <w:rsid w:val="009C2CCD"/>
    <w:rsid w:val="009C3035"/>
    <w:rsid w:val="009C693A"/>
    <w:rsid w:val="009C7180"/>
    <w:rsid w:val="009C7E51"/>
    <w:rsid w:val="009D34E9"/>
    <w:rsid w:val="009D370A"/>
    <w:rsid w:val="009D39B6"/>
    <w:rsid w:val="009D3D4F"/>
    <w:rsid w:val="009D706A"/>
    <w:rsid w:val="009E0C3D"/>
    <w:rsid w:val="009E1F66"/>
    <w:rsid w:val="009E222D"/>
    <w:rsid w:val="009E2F36"/>
    <w:rsid w:val="009E3041"/>
    <w:rsid w:val="009E347B"/>
    <w:rsid w:val="009E5EB4"/>
    <w:rsid w:val="009E7A63"/>
    <w:rsid w:val="009E7D29"/>
    <w:rsid w:val="009F1806"/>
    <w:rsid w:val="009F5652"/>
    <w:rsid w:val="009F63F1"/>
    <w:rsid w:val="009F6481"/>
    <w:rsid w:val="009F7A4A"/>
    <w:rsid w:val="00A02DBC"/>
    <w:rsid w:val="00A039F4"/>
    <w:rsid w:val="00A0402F"/>
    <w:rsid w:val="00A04D91"/>
    <w:rsid w:val="00A0518C"/>
    <w:rsid w:val="00A07CEE"/>
    <w:rsid w:val="00A07D05"/>
    <w:rsid w:val="00A07E1C"/>
    <w:rsid w:val="00A1278C"/>
    <w:rsid w:val="00A1359A"/>
    <w:rsid w:val="00A1368C"/>
    <w:rsid w:val="00A13B16"/>
    <w:rsid w:val="00A15D29"/>
    <w:rsid w:val="00A16CA4"/>
    <w:rsid w:val="00A16EA9"/>
    <w:rsid w:val="00A17209"/>
    <w:rsid w:val="00A17DE1"/>
    <w:rsid w:val="00A218EF"/>
    <w:rsid w:val="00A22CC9"/>
    <w:rsid w:val="00A22F20"/>
    <w:rsid w:val="00A22FEC"/>
    <w:rsid w:val="00A26037"/>
    <w:rsid w:val="00A26EC2"/>
    <w:rsid w:val="00A306CB"/>
    <w:rsid w:val="00A34845"/>
    <w:rsid w:val="00A4014E"/>
    <w:rsid w:val="00A40B5D"/>
    <w:rsid w:val="00A40F87"/>
    <w:rsid w:val="00A41196"/>
    <w:rsid w:val="00A42066"/>
    <w:rsid w:val="00A448CA"/>
    <w:rsid w:val="00A47537"/>
    <w:rsid w:val="00A5121A"/>
    <w:rsid w:val="00A54100"/>
    <w:rsid w:val="00A5458B"/>
    <w:rsid w:val="00A602AE"/>
    <w:rsid w:val="00A61C7A"/>
    <w:rsid w:val="00A61CAE"/>
    <w:rsid w:val="00A62144"/>
    <w:rsid w:val="00A63185"/>
    <w:rsid w:val="00A63ECC"/>
    <w:rsid w:val="00A63F15"/>
    <w:rsid w:val="00A65E25"/>
    <w:rsid w:val="00A66E55"/>
    <w:rsid w:val="00A67C1B"/>
    <w:rsid w:val="00A719E8"/>
    <w:rsid w:val="00A73335"/>
    <w:rsid w:val="00A73F8A"/>
    <w:rsid w:val="00A74804"/>
    <w:rsid w:val="00A7617B"/>
    <w:rsid w:val="00A763A9"/>
    <w:rsid w:val="00A76D76"/>
    <w:rsid w:val="00A77481"/>
    <w:rsid w:val="00A810EF"/>
    <w:rsid w:val="00A81283"/>
    <w:rsid w:val="00A829FB"/>
    <w:rsid w:val="00A83003"/>
    <w:rsid w:val="00A84350"/>
    <w:rsid w:val="00A84923"/>
    <w:rsid w:val="00A85A7B"/>
    <w:rsid w:val="00A904A1"/>
    <w:rsid w:val="00A90894"/>
    <w:rsid w:val="00A917AF"/>
    <w:rsid w:val="00A92412"/>
    <w:rsid w:val="00A935A6"/>
    <w:rsid w:val="00A941A3"/>
    <w:rsid w:val="00A94AF7"/>
    <w:rsid w:val="00A95CD7"/>
    <w:rsid w:val="00A960FF"/>
    <w:rsid w:val="00A97FFD"/>
    <w:rsid w:val="00AA102A"/>
    <w:rsid w:val="00AA1C64"/>
    <w:rsid w:val="00AA2F0F"/>
    <w:rsid w:val="00AA5D83"/>
    <w:rsid w:val="00AA67B2"/>
    <w:rsid w:val="00AA6806"/>
    <w:rsid w:val="00AB37F0"/>
    <w:rsid w:val="00AB3F42"/>
    <w:rsid w:val="00AB3F95"/>
    <w:rsid w:val="00AB4975"/>
    <w:rsid w:val="00AB623A"/>
    <w:rsid w:val="00AB7AF4"/>
    <w:rsid w:val="00AC06D7"/>
    <w:rsid w:val="00AC0AB8"/>
    <w:rsid w:val="00AC140F"/>
    <w:rsid w:val="00AC2065"/>
    <w:rsid w:val="00AC2168"/>
    <w:rsid w:val="00AC2A96"/>
    <w:rsid w:val="00AC4C57"/>
    <w:rsid w:val="00AD37FC"/>
    <w:rsid w:val="00AD5893"/>
    <w:rsid w:val="00AD64D1"/>
    <w:rsid w:val="00AE0FD0"/>
    <w:rsid w:val="00AE26E8"/>
    <w:rsid w:val="00AE31FE"/>
    <w:rsid w:val="00AE41B3"/>
    <w:rsid w:val="00AE50BA"/>
    <w:rsid w:val="00AE5797"/>
    <w:rsid w:val="00AF1D82"/>
    <w:rsid w:val="00AF3117"/>
    <w:rsid w:val="00B002A6"/>
    <w:rsid w:val="00B005B5"/>
    <w:rsid w:val="00B03435"/>
    <w:rsid w:val="00B060C3"/>
    <w:rsid w:val="00B07D95"/>
    <w:rsid w:val="00B07FEC"/>
    <w:rsid w:val="00B1070F"/>
    <w:rsid w:val="00B1174D"/>
    <w:rsid w:val="00B140E3"/>
    <w:rsid w:val="00B15626"/>
    <w:rsid w:val="00B157CA"/>
    <w:rsid w:val="00B167B6"/>
    <w:rsid w:val="00B176D1"/>
    <w:rsid w:val="00B2108D"/>
    <w:rsid w:val="00B216B8"/>
    <w:rsid w:val="00B22F9A"/>
    <w:rsid w:val="00B23B5D"/>
    <w:rsid w:val="00B250BA"/>
    <w:rsid w:val="00B27F2C"/>
    <w:rsid w:val="00B3025B"/>
    <w:rsid w:val="00B37093"/>
    <w:rsid w:val="00B420B8"/>
    <w:rsid w:val="00B425EE"/>
    <w:rsid w:val="00B42C15"/>
    <w:rsid w:val="00B43F08"/>
    <w:rsid w:val="00B4508A"/>
    <w:rsid w:val="00B46C01"/>
    <w:rsid w:val="00B472CA"/>
    <w:rsid w:val="00B502F1"/>
    <w:rsid w:val="00B50701"/>
    <w:rsid w:val="00B520BC"/>
    <w:rsid w:val="00B602EB"/>
    <w:rsid w:val="00B60635"/>
    <w:rsid w:val="00B63212"/>
    <w:rsid w:val="00B63360"/>
    <w:rsid w:val="00B63A55"/>
    <w:rsid w:val="00B64FA0"/>
    <w:rsid w:val="00B658AD"/>
    <w:rsid w:val="00B66016"/>
    <w:rsid w:val="00B666D3"/>
    <w:rsid w:val="00B71EB5"/>
    <w:rsid w:val="00B726E1"/>
    <w:rsid w:val="00B75D09"/>
    <w:rsid w:val="00B779FF"/>
    <w:rsid w:val="00B83170"/>
    <w:rsid w:val="00B849B0"/>
    <w:rsid w:val="00B85235"/>
    <w:rsid w:val="00B854EB"/>
    <w:rsid w:val="00B85E99"/>
    <w:rsid w:val="00B865BF"/>
    <w:rsid w:val="00B86C00"/>
    <w:rsid w:val="00B92872"/>
    <w:rsid w:val="00B93EAE"/>
    <w:rsid w:val="00B944FD"/>
    <w:rsid w:val="00B94D77"/>
    <w:rsid w:val="00B958B0"/>
    <w:rsid w:val="00B95A4F"/>
    <w:rsid w:val="00B9633D"/>
    <w:rsid w:val="00B9702B"/>
    <w:rsid w:val="00BA1ABD"/>
    <w:rsid w:val="00BA2388"/>
    <w:rsid w:val="00BA2BBF"/>
    <w:rsid w:val="00BA3953"/>
    <w:rsid w:val="00BA53FA"/>
    <w:rsid w:val="00BA59D9"/>
    <w:rsid w:val="00BA7D8C"/>
    <w:rsid w:val="00BB1A81"/>
    <w:rsid w:val="00BB2A24"/>
    <w:rsid w:val="00BB5388"/>
    <w:rsid w:val="00BB6862"/>
    <w:rsid w:val="00BB75EF"/>
    <w:rsid w:val="00BB7E15"/>
    <w:rsid w:val="00BC035F"/>
    <w:rsid w:val="00BC0516"/>
    <w:rsid w:val="00BC12C0"/>
    <w:rsid w:val="00BC1F6D"/>
    <w:rsid w:val="00BC25DF"/>
    <w:rsid w:val="00BC3326"/>
    <w:rsid w:val="00BC454C"/>
    <w:rsid w:val="00BC6DBB"/>
    <w:rsid w:val="00BD099E"/>
    <w:rsid w:val="00BD41D9"/>
    <w:rsid w:val="00BD4A23"/>
    <w:rsid w:val="00BD4AF6"/>
    <w:rsid w:val="00BD54DC"/>
    <w:rsid w:val="00BD570E"/>
    <w:rsid w:val="00BD5DF8"/>
    <w:rsid w:val="00BE16ED"/>
    <w:rsid w:val="00BE26FD"/>
    <w:rsid w:val="00BE3C39"/>
    <w:rsid w:val="00BE4C37"/>
    <w:rsid w:val="00BE5367"/>
    <w:rsid w:val="00BE5C65"/>
    <w:rsid w:val="00BE5D40"/>
    <w:rsid w:val="00BE6868"/>
    <w:rsid w:val="00BF72BA"/>
    <w:rsid w:val="00BF762E"/>
    <w:rsid w:val="00C00B66"/>
    <w:rsid w:val="00C011B5"/>
    <w:rsid w:val="00C02380"/>
    <w:rsid w:val="00C029D7"/>
    <w:rsid w:val="00C02A92"/>
    <w:rsid w:val="00C04BE5"/>
    <w:rsid w:val="00C05506"/>
    <w:rsid w:val="00C10CB6"/>
    <w:rsid w:val="00C12DDB"/>
    <w:rsid w:val="00C1324C"/>
    <w:rsid w:val="00C15F74"/>
    <w:rsid w:val="00C20C16"/>
    <w:rsid w:val="00C20E24"/>
    <w:rsid w:val="00C22AC7"/>
    <w:rsid w:val="00C2408F"/>
    <w:rsid w:val="00C26074"/>
    <w:rsid w:val="00C30751"/>
    <w:rsid w:val="00C317AB"/>
    <w:rsid w:val="00C349AD"/>
    <w:rsid w:val="00C3553A"/>
    <w:rsid w:val="00C35D9F"/>
    <w:rsid w:val="00C365A1"/>
    <w:rsid w:val="00C401EB"/>
    <w:rsid w:val="00C40AC5"/>
    <w:rsid w:val="00C40EAD"/>
    <w:rsid w:val="00C4107C"/>
    <w:rsid w:val="00C4409B"/>
    <w:rsid w:val="00C44233"/>
    <w:rsid w:val="00C448FA"/>
    <w:rsid w:val="00C504E8"/>
    <w:rsid w:val="00C50871"/>
    <w:rsid w:val="00C51368"/>
    <w:rsid w:val="00C53803"/>
    <w:rsid w:val="00C54C91"/>
    <w:rsid w:val="00C55A43"/>
    <w:rsid w:val="00C55BF8"/>
    <w:rsid w:val="00C61CD2"/>
    <w:rsid w:val="00C63C4A"/>
    <w:rsid w:val="00C63D3C"/>
    <w:rsid w:val="00C6476F"/>
    <w:rsid w:val="00C64842"/>
    <w:rsid w:val="00C65EB2"/>
    <w:rsid w:val="00C706C4"/>
    <w:rsid w:val="00C734AE"/>
    <w:rsid w:val="00C734BD"/>
    <w:rsid w:val="00C76A4B"/>
    <w:rsid w:val="00C80C4A"/>
    <w:rsid w:val="00C81632"/>
    <w:rsid w:val="00C83049"/>
    <w:rsid w:val="00C830C1"/>
    <w:rsid w:val="00C846CE"/>
    <w:rsid w:val="00C86F49"/>
    <w:rsid w:val="00C86FBF"/>
    <w:rsid w:val="00C875B8"/>
    <w:rsid w:val="00C91754"/>
    <w:rsid w:val="00C92BE9"/>
    <w:rsid w:val="00C95A5C"/>
    <w:rsid w:val="00C95C25"/>
    <w:rsid w:val="00C9684D"/>
    <w:rsid w:val="00C97487"/>
    <w:rsid w:val="00CA003E"/>
    <w:rsid w:val="00CA243D"/>
    <w:rsid w:val="00CA29E4"/>
    <w:rsid w:val="00CA3157"/>
    <w:rsid w:val="00CA3565"/>
    <w:rsid w:val="00CA49FE"/>
    <w:rsid w:val="00CA4C20"/>
    <w:rsid w:val="00CA52D6"/>
    <w:rsid w:val="00CA683B"/>
    <w:rsid w:val="00CA6D9C"/>
    <w:rsid w:val="00CA71DC"/>
    <w:rsid w:val="00CA7727"/>
    <w:rsid w:val="00CB4327"/>
    <w:rsid w:val="00CB4539"/>
    <w:rsid w:val="00CB60EB"/>
    <w:rsid w:val="00CB7687"/>
    <w:rsid w:val="00CB7BE5"/>
    <w:rsid w:val="00CC03C9"/>
    <w:rsid w:val="00CC06B6"/>
    <w:rsid w:val="00CC0D4A"/>
    <w:rsid w:val="00CC1302"/>
    <w:rsid w:val="00CC4A83"/>
    <w:rsid w:val="00CD0220"/>
    <w:rsid w:val="00CD0E49"/>
    <w:rsid w:val="00CD1DD9"/>
    <w:rsid w:val="00CD29DF"/>
    <w:rsid w:val="00CD40D7"/>
    <w:rsid w:val="00CD479B"/>
    <w:rsid w:val="00CD5FE3"/>
    <w:rsid w:val="00CD618C"/>
    <w:rsid w:val="00CD6AF3"/>
    <w:rsid w:val="00CD6CC2"/>
    <w:rsid w:val="00CE2E70"/>
    <w:rsid w:val="00CE4838"/>
    <w:rsid w:val="00CE582C"/>
    <w:rsid w:val="00CE5892"/>
    <w:rsid w:val="00CF066E"/>
    <w:rsid w:val="00CF07B4"/>
    <w:rsid w:val="00CF07D8"/>
    <w:rsid w:val="00CF09F6"/>
    <w:rsid w:val="00CF1F0D"/>
    <w:rsid w:val="00CF3161"/>
    <w:rsid w:val="00CF34F2"/>
    <w:rsid w:val="00CF4742"/>
    <w:rsid w:val="00CF6291"/>
    <w:rsid w:val="00CF6C57"/>
    <w:rsid w:val="00CF77AD"/>
    <w:rsid w:val="00D004DA"/>
    <w:rsid w:val="00D00833"/>
    <w:rsid w:val="00D027A6"/>
    <w:rsid w:val="00D030F4"/>
    <w:rsid w:val="00D043C0"/>
    <w:rsid w:val="00D10430"/>
    <w:rsid w:val="00D1144C"/>
    <w:rsid w:val="00D12AD6"/>
    <w:rsid w:val="00D13D3D"/>
    <w:rsid w:val="00D14498"/>
    <w:rsid w:val="00D158DE"/>
    <w:rsid w:val="00D17C1C"/>
    <w:rsid w:val="00D21471"/>
    <w:rsid w:val="00D250D0"/>
    <w:rsid w:val="00D27805"/>
    <w:rsid w:val="00D27F46"/>
    <w:rsid w:val="00D300E4"/>
    <w:rsid w:val="00D31731"/>
    <w:rsid w:val="00D31D3F"/>
    <w:rsid w:val="00D366F4"/>
    <w:rsid w:val="00D37136"/>
    <w:rsid w:val="00D37326"/>
    <w:rsid w:val="00D37577"/>
    <w:rsid w:val="00D42530"/>
    <w:rsid w:val="00D43F0E"/>
    <w:rsid w:val="00D4498E"/>
    <w:rsid w:val="00D44ED4"/>
    <w:rsid w:val="00D45A1D"/>
    <w:rsid w:val="00D4637D"/>
    <w:rsid w:val="00D50100"/>
    <w:rsid w:val="00D50714"/>
    <w:rsid w:val="00D50BB2"/>
    <w:rsid w:val="00D568C9"/>
    <w:rsid w:val="00D56967"/>
    <w:rsid w:val="00D600A8"/>
    <w:rsid w:val="00D60262"/>
    <w:rsid w:val="00D6193D"/>
    <w:rsid w:val="00D67030"/>
    <w:rsid w:val="00D705F8"/>
    <w:rsid w:val="00D71AA5"/>
    <w:rsid w:val="00D71CBA"/>
    <w:rsid w:val="00D72544"/>
    <w:rsid w:val="00D74964"/>
    <w:rsid w:val="00D76B3D"/>
    <w:rsid w:val="00D84505"/>
    <w:rsid w:val="00D851E1"/>
    <w:rsid w:val="00D8569D"/>
    <w:rsid w:val="00D85876"/>
    <w:rsid w:val="00D86433"/>
    <w:rsid w:val="00D87896"/>
    <w:rsid w:val="00D87D0D"/>
    <w:rsid w:val="00D90C72"/>
    <w:rsid w:val="00D91198"/>
    <w:rsid w:val="00D9524C"/>
    <w:rsid w:val="00D962CA"/>
    <w:rsid w:val="00D96571"/>
    <w:rsid w:val="00DA3879"/>
    <w:rsid w:val="00DB0F19"/>
    <w:rsid w:val="00DB4039"/>
    <w:rsid w:val="00DB4364"/>
    <w:rsid w:val="00DB64B8"/>
    <w:rsid w:val="00DC1D61"/>
    <w:rsid w:val="00DC2C00"/>
    <w:rsid w:val="00DC39C8"/>
    <w:rsid w:val="00DC4264"/>
    <w:rsid w:val="00DC4FE3"/>
    <w:rsid w:val="00DC4FFF"/>
    <w:rsid w:val="00DC52DA"/>
    <w:rsid w:val="00DC5CAD"/>
    <w:rsid w:val="00DC666B"/>
    <w:rsid w:val="00DC7DD3"/>
    <w:rsid w:val="00DD05CA"/>
    <w:rsid w:val="00DD0CEF"/>
    <w:rsid w:val="00DD26C1"/>
    <w:rsid w:val="00DD337F"/>
    <w:rsid w:val="00DD5790"/>
    <w:rsid w:val="00DE052B"/>
    <w:rsid w:val="00DE21E0"/>
    <w:rsid w:val="00DE3103"/>
    <w:rsid w:val="00DE3503"/>
    <w:rsid w:val="00DE3E27"/>
    <w:rsid w:val="00DE41FF"/>
    <w:rsid w:val="00DE66D3"/>
    <w:rsid w:val="00DE6DA2"/>
    <w:rsid w:val="00DF1174"/>
    <w:rsid w:val="00DF1A8A"/>
    <w:rsid w:val="00DF26C2"/>
    <w:rsid w:val="00E01423"/>
    <w:rsid w:val="00E015B0"/>
    <w:rsid w:val="00E02C49"/>
    <w:rsid w:val="00E03F44"/>
    <w:rsid w:val="00E04BA3"/>
    <w:rsid w:val="00E04CEC"/>
    <w:rsid w:val="00E052CF"/>
    <w:rsid w:val="00E0555F"/>
    <w:rsid w:val="00E05C0C"/>
    <w:rsid w:val="00E07000"/>
    <w:rsid w:val="00E0760E"/>
    <w:rsid w:val="00E0793B"/>
    <w:rsid w:val="00E1129F"/>
    <w:rsid w:val="00E12BDC"/>
    <w:rsid w:val="00E13441"/>
    <w:rsid w:val="00E13605"/>
    <w:rsid w:val="00E14CE7"/>
    <w:rsid w:val="00E174E2"/>
    <w:rsid w:val="00E17FC9"/>
    <w:rsid w:val="00E20B93"/>
    <w:rsid w:val="00E22376"/>
    <w:rsid w:val="00E22EAE"/>
    <w:rsid w:val="00E233D6"/>
    <w:rsid w:val="00E23998"/>
    <w:rsid w:val="00E24154"/>
    <w:rsid w:val="00E241A3"/>
    <w:rsid w:val="00E26700"/>
    <w:rsid w:val="00E31A36"/>
    <w:rsid w:val="00E3507E"/>
    <w:rsid w:val="00E40993"/>
    <w:rsid w:val="00E4144F"/>
    <w:rsid w:val="00E422F0"/>
    <w:rsid w:val="00E4259E"/>
    <w:rsid w:val="00E42D1A"/>
    <w:rsid w:val="00E42D6A"/>
    <w:rsid w:val="00E43BFA"/>
    <w:rsid w:val="00E44D8F"/>
    <w:rsid w:val="00E46961"/>
    <w:rsid w:val="00E473D1"/>
    <w:rsid w:val="00E524EB"/>
    <w:rsid w:val="00E54412"/>
    <w:rsid w:val="00E54CE6"/>
    <w:rsid w:val="00E55473"/>
    <w:rsid w:val="00E5695C"/>
    <w:rsid w:val="00E572F6"/>
    <w:rsid w:val="00E579E0"/>
    <w:rsid w:val="00E616BA"/>
    <w:rsid w:val="00E6259A"/>
    <w:rsid w:val="00E634EA"/>
    <w:rsid w:val="00E63C9F"/>
    <w:rsid w:val="00E643CC"/>
    <w:rsid w:val="00E6445B"/>
    <w:rsid w:val="00E64F25"/>
    <w:rsid w:val="00E66E91"/>
    <w:rsid w:val="00E67258"/>
    <w:rsid w:val="00E71455"/>
    <w:rsid w:val="00E71C2B"/>
    <w:rsid w:val="00E72B78"/>
    <w:rsid w:val="00E7317A"/>
    <w:rsid w:val="00E73A3A"/>
    <w:rsid w:val="00E7432C"/>
    <w:rsid w:val="00E74555"/>
    <w:rsid w:val="00E761DA"/>
    <w:rsid w:val="00E76E0F"/>
    <w:rsid w:val="00E771C2"/>
    <w:rsid w:val="00E77507"/>
    <w:rsid w:val="00E80B1E"/>
    <w:rsid w:val="00E80E54"/>
    <w:rsid w:val="00E82528"/>
    <w:rsid w:val="00E82AE6"/>
    <w:rsid w:val="00E85253"/>
    <w:rsid w:val="00E8701A"/>
    <w:rsid w:val="00E911E4"/>
    <w:rsid w:val="00E918ED"/>
    <w:rsid w:val="00E929F0"/>
    <w:rsid w:val="00E92AD5"/>
    <w:rsid w:val="00E94CAC"/>
    <w:rsid w:val="00E94EDE"/>
    <w:rsid w:val="00E95DF8"/>
    <w:rsid w:val="00E960B8"/>
    <w:rsid w:val="00EA0EEB"/>
    <w:rsid w:val="00EA0F34"/>
    <w:rsid w:val="00EA2AA9"/>
    <w:rsid w:val="00EA33FE"/>
    <w:rsid w:val="00EA3792"/>
    <w:rsid w:val="00EA561F"/>
    <w:rsid w:val="00EA596D"/>
    <w:rsid w:val="00EA7412"/>
    <w:rsid w:val="00EB03BA"/>
    <w:rsid w:val="00EB08A0"/>
    <w:rsid w:val="00EB093D"/>
    <w:rsid w:val="00EB315D"/>
    <w:rsid w:val="00EB47F4"/>
    <w:rsid w:val="00EB5D9C"/>
    <w:rsid w:val="00EB635C"/>
    <w:rsid w:val="00EB71ED"/>
    <w:rsid w:val="00EC2674"/>
    <w:rsid w:val="00EC2BCD"/>
    <w:rsid w:val="00EC5C57"/>
    <w:rsid w:val="00EC638A"/>
    <w:rsid w:val="00EC6CB7"/>
    <w:rsid w:val="00EC71F7"/>
    <w:rsid w:val="00ED13BA"/>
    <w:rsid w:val="00ED5C7A"/>
    <w:rsid w:val="00ED771D"/>
    <w:rsid w:val="00ED78B0"/>
    <w:rsid w:val="00EE0DF6"/>
    <w:rsid w:val="00EE48CE"/>
    <w:rsid w:val="00EE5F1B"/>
    <w:rsid w:val="00EE659B"/>
    <w:rsid w:val="00EE6A7B"/>
    <w:rsid w:val="00EE7F87"/>
    <w:rsid w:val="00EF26F0"/>
    <w:rsid w:val="00EF2DD4"/>
    <w:rsid w:val="00EF6969"/>
    <w:rsid w:val="00EF7228"/>
    <w:rsid w:val="00F00585"/>
    <w:rsid w:val="00F01A4E"/>
    <w:rsid w:val="00F03201"/>
    <w:rsid w:val="00F03C5D"/>
    <w:rsid w:val="00F044FE"/>
    <w:rsid w:val="00F04AFE"/>
    <w:rsid w:val="00F07277"/>
    <w:rsid w:val="00F07DB3"/>
    <w:rsid w:val="00F07E7C"/>
    <w:rsid w:val="00F100FD"/>
    <w:rsid w:val="00F10A40"/>
    <w:rsid w:val="00F12246"/>
    <w:rsid w:val="00F14FA7"/>
    <w:rsid w:val="00F15575"/>
    <w:rsid w:val="00F1570A"/>
    <w:rsid w:val="00F16529"/>
    <w:rsid w:val="00F17225"/>
    <w:rsid w:val="00F229A0"/>
    <w:rsid w:val="00F247CA"/>
    <w:rsid w:val="00F301F5"/>
    <w:rsid w:val="00F3322B"/>
    <w:rsid w:val="00F345E4"/>
    <w:rsid w:val="00F354B4"/>
    <w:rsid w:val="00F35E2C"/>
    <w:rsid w:val="00F36902"/>
    <w:rsid w:val="00F4000B"/>
    <w:rsid w:val="00F402C9"/>
    <w:rsid w:val="00F410B2"/>
    <w:rsid w:val="00F44D36"/>
    <w:rsid w:val="00F458B7"/>
    <w:rsid w:val="00F46657"/>
    <w:rsid w:val="00F510FC"/>
    <w:rsid w:val="00F52B55"/>
    <w:rsid w:val="00F56702"/>
    <w:rsid w:val="00F569D4"/>
    <w:rsid w:val="00F572B1"/>
    <w:rsid w:val="00F624A2"/>
    <w:rsid w:val="00F62B60"/>
    <w:rsid w:val="00F62EF8"/>
    <w:rsid w:val="00F631A7"/>
    <w:rsid w:val="00F6367F"/>
    <w:rsid w:val="00F6519B"/>
    <w:rsid w:val="00F671B6"/>
    <w:rsid w:val="00F71377"/>
    <w:rsid w:val="00F72FFB"/>
    <w:rsid w:val="00F7325B"/>
    <w:rsid w:val="00F73FC7"/>
    <w:rsid w:val="00F74188"/>
    <w:rsid w:val="00F75EED"/>
    <w:rsid w:val="00F7746E"/>
    <w:rsid w:val="00F77948"/>
    <w:rsid w:val="00F8092C"/>
    <w:rsid w:val="00F80F93"/>
    <w:rsid w:val="00F81DDD"/>
    <w:rsid w:val="00F84C78"/>
    <w:rsid w:val="00F92226"/>
    <w:rsid w:val="00FA160B"/>
    <w:rsid w:val="00FA1F39"/>
    <w:rsid w:val="00FA704E"/>
    <w:rsid w:val="00FB0D55"/>
    <w:rsid w:val="00FB1263"/>
    <w:rsid w:val="00FB1811"/>
    <w:rsid w:val="00FB2AC6"/>
    <w:rsid w:val="00FB3B3C"/>
    <w:rsid w:val="00FB64F5"/>
    <w:rsid w:val="00FB74C0"/>
    <w:rsid w:val="00FB788A"/>
    <w:rsid w:val="00FC0149"/>
    <w:rsid w:val="00FC3E38"/>
    <w:rsid w:val="00FC4A52"/>
    <w:rsid w:val="00FC4B39"/>
    <w:rsid w:val="00FC50EE"/>
    <w:rsid w:val="00FC59A9"/>
    <w:rsid w:val="00FC6F18"/>
    <w:rsid w:val="00FC768F"/>
    <w:rsid w:val="00FD0A88"/>
    <w:rsid w:val="00FD4CB7"/>
    <w:rsid w:val="00FD66ED"/>
    <w:rsid w:val="00FD7AB9"/>
    <w:rsid w:val="00FD7D56"/>
    <w:rsid w:val="00FD7EA7"/>
    <w:rsid w:val="00FE00DD"/>
    <w:rsid w:val="00FE145B"/>
    <w:rsid w:val="00FE2593"/>
    <w:rsid w:val="00FE2CDF"/>
    <w:rsid w:val="00FE2DE3"/>
    <w:rsid w:val="00FE3042"/>
    <w:rsid w:val="00FF05F8"/>
    <w:rsid w:val="00FF08E7"/>
    <w:rsid w:val="00FF1D90"/>
    <w:rsid w:val="00FF3994"/>
    <w:rsid w:val="00FF4F8C"/>
    <w:rsid w:val="00FF5D8B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3BD5A2"/>
  <w15:chartTrackingRefBased/>
  <w15:docId w15:val="{000DC224-FF94-4785-95F9-AC2E5C8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3D"/>
    <w:rPr>
      <w:sz w:val="24"/>
      <w:szCs w:val="24"/>
      <w:lang w:eastAsia="zh-TW"/>
    </w:rPr>
  </w:style>
  <w:style w:type="paragraph" w:styleId="10">
    <w:name w:val="heading 1"/>
    <w:basedOn w:val="a"/>
    <w:next w:val="a"/>
    <w:link w:val="11"/>
    <w:qFormat/>
    <w:rsid w:val="0033175F"/>
    <w:pPr>
      <w:numPr>
        <w:numId w:val="4"/>
      </w:numPr>
      <w:spacing w:before="360" w:after="360"/>
      <w:jc w:val="both"/>
      <w:outlineLvl w:val="0"/>
    </w:pPr>
    <w:rPr>
      <w:rFonts w:ascii="Arial" w:hAnsi="Arial"/>
      <w:b/>
      <w:bCs/>
      <w:caps/>
      <w:sz w:val="22"/>
      <w:szCs w:val="22"/>
      <w:u w:val="single"/>
      <w:lang w:val="en-US" w:eastAsia="en-US"/>
    </w:rPr>
  </w:style>
  <w:style w:type="paragraph" w:styleId="2">
    <w:name w:val="heading 2"/>
    <w:basedOn w:val="a"/>
    <w:next w:val="a"/>
    <w:link w:val="20"/>
    <w:qFormat/>
    <w:rsid w:val="0033175F"/>
    <w:pPr>
      <w:keepNext/>
      <w:spacing w:before="360" w:after="360"/>
      <w:jc w:val="both"/>
      <w:outlineLvl w:val="1"/>
    </w:pPr>
    <w:rPr>
      <w:rFonts w:ascii="Arial" w:hAnsi="Arial"/>
      <w:b/>
      <w:smallCaps/>
      <w:sz w:val="20"/>
      <w:szCs w:val="20"/>
      <w:u w:val="single"/>
      <w:lang w:val="en-US" w:eastAsia="en-US"/>
    </w:rPr>
  </w:style>
  <w:style w:type="paragraph" w:styleId="3">
    <w:name w:val="heading 3"/>
    <w:basedOn w:val="a"/>
    <w:next w:val="a"/>
    <w:link w:val="30"/>
    <w:qFormat/>
    <w:rsid w:val="0033175F"/>
    <w:pPr>
      <w:keepNext/>
      <w:numPr>
        <w:ilvl w:val="2"/>
        <w:numId w:val="4"/>
      </w:numPr>
      <w:spacing w:before="240" w:after="240"/>
      <w:jc w:val="both"/>
      <w:outlineLvl w:val="2"/>
    </w:pPr>
    <w:rPr>
      <w:rFonts w:ascii="Arial" w:hAnsi="Arial"/>
      <w:b/>
      <w:bCs/>
      <w:sz w:val="20"/>
      <w:szCs w:val="20"/>
      <w:u w:val="single"/>
      <w:lang w:val="en-US" w:eastAsia="en-US"/>
    </w:rPr>
  </w:style>
  <w:style w:type="paragraph" w:styleId="4">
    <w:name w:val="heading 4"/>
    <w:basedOn w:val="a"/>
    <w:next w:val="a"/>
    <w:link w:val="40"/>
    <w:qFormat/>
    <w:rsid w:val="006761B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33175F"/>
    <w:pPr>
      <w:numPr>
        <w:ilvl w:val="4"/>
        <w:numId w:val="4"/>
      </w:numPr>
      <w:tabs>
        <w:tab w:val="left" w:pos="567"/>
      </w:tabs>
      <w:spacing w:before="120" w:after="120"/>
      <w:jc w:val="both"/>
      <w:outlineLvl w:val="4"/>
    </w:pPr>
    <w:rPr>
      <w:rFonts w:ascii="Arial" w:hAnsi="Arial"/>
      <w:b/>
      <w:sz w:val="20"/>
      <w:szCs w:val="22"/>
      <w:lang w:val="en-GB" w:eastAsia="fr-FR"/>
    </w:rPr>
  </w:style>
  <w:style w:type="paragraph" w:styleId="6">
    <w:name w:val="heading 6"/>
    <w:basedOn w:val="a"/>
    <w:next w:val="a"/>
    <w:link w:val="60"/>
    <w:qFormat/>
    <w:rsid w:val="0033175F"/>
    <w:pPr>
      <w:numPr>
        <w:ilvl w:val="5"/>
        <w:numId w:val="4"/>
      </w:numPr>
      <w:tabs>
        <w:tab w:val="left" w:pos="567"/>
      </w:tabs>
      <w:spacing w:before="240" w:after="60"/>
      <w:jc w:val="both"/>
      <w:outlineLvl w:val="5"/>
    </w:pPr>
    <w:rPr>
      <w:i/>
      <w:iCs/>
      <w:sz w:val="22"/>
      <w:szCs w:val="22"/>
      <w:lang w:val="en-GB" w:eastAsia="fr-FR"/>
    </w:rPr>
  </w:style>
  <w:style w:type="paragraph" w:styleId="7">
    <w:name w:val="heading 7"/>
    <w:basedOn w:val="a"/>
    <w:next w:val="a"/>
    <w:link w:val="70"/>
    <w:qFormat/>
    <w:rsid w:val="0033175F"/>
    <w:pPr>
      <w:numPr>
        <w:ilvl w:val="6"/>
        <w:numId w:val="4"/>
      </w:numPr>
      <w:tabs>
        <w:tab w:val="left" w:pos="567"/>
      </w:tabs>
      <w:spacing w:before="240" w:after="60"/>
      <w:jc w:val="both"/>
      <w:outlineLvl w:val="6"/>
    </w:pPr>
    <w:rPr>
      <w:rFonts w:ascii="Arial" w:hAnsi="Arial"/>
      <w:sz w:val="20"/>
      <w:szCs w:val="20"/>
      <w:lang w:val="en-GB" w:eastAsia="fr-FR"/>
    </w:rPr>
  </w:style>
  <w:style w:type="paragraph" w:styleId="8">
    <w:name w:val="heading 8"/>
    <w:basedOn w:val="a"/>
    <w:next w:val="a"/>
    <w:link w:val="80"/>
    <w:qFormat/>
    <w:rsid w:val="0033175F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en-GB" w:eastAsia="fr-FR"/>
    </w:rPr>
  </w:style>
  <w:style w:type="paragraph" w:styleId="9">
    <w:name w:val="heading 9"/>
    <w:basedOn w:val="a"/>
    <w:next w:val="a"/>
    <w:link w:val="90"/>
    <w:qFormat/>
    <w:rsid w:val="0033175F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2A09CB"/>
    <w:rPr>
      <w:rFonts w:ascii="Arial" w:hAnsi="Arial"/>
      <w:b/>
      <w:bCs/>
      <w:caps/>
      <w:sz w:val="22"/>
      <w:szCs w:val="22"/>
      <w:u w:val="single"/>
      <w:lang w:val="en-US" w:eastAsia="en-US"/>
    </w:rPr>
  </w:style>
  <w:style w:type="character" w:customStyle="1" w:styleId="20">
    <w:name w:val="Заголовок 2 Знак"/>
    <w:link w:val="2"/>
    <w:locked/>
    <w:rsid w:val="0033175F"/>
    <w:rPr>
      <w:rFonts w:ascii="Arial" w:hAnsi="Arial" w:cs="Times New Roman"/>
      <w:b/>
      <w:smallCaps/>
      <w:u w:val="single"/>
      <w:lang w:val="en-US" w:eastAsia="en-US"/>
    </w:rPr>
  </w:style>
  <w:style w:type="character" w:customStyle="1" w:styleId="30">
    <w:name w:val="Заголовок 3 Знак"/>
    <w:link w:val="3"/>
    <w:locked/>
    <w:rsid w:val="002A09CB"/>
    <w:rPr>
      <w:rFonts w:ascii="Arial" w:hAnsi="Arial" w:cs="Arial"/>
      <w:b/>
      <w:bCs/>
      <w:u w:val="single"/>
      <w:lang w:val="en-US" w:eastAsia="en-US"/>
    </w:rPr>
  </w:style>
  <w:style w:type="character" w:customStyle="1" w:styleId="40">
    <w:name w:val="Заголовок 4 Знак"/>
    <w:link w:val="4"/>
    <w:semiHidden/>
    <w:locked/>
    <w:rsid w:val="006761BC"/>
    <w:rPr>
      <w:rFonts w:ascii="Cambria" w:hAnsi="Cambria" w:cs="Times New Roman"/>
      <w:b/>
      <w:bCs/>
      <w:i/>
      <w:iCs/>
      <w:color w:val="4F81BD"/>
      <w:sz w:val="24"/>
      <w:szCs w:val="24"/>
      <w:lang w:val="x-none" w:eastAsia="zh-TW"/>
    </w:rPr>
  </w:style>
  <w:style w:type="character" w:customStyle="1" w:styleId="50">
    <w:name w:val="Заголовок 5 Знак"/>
    <w:link w:val="5"/>
    <w:locked/>
    <w:rsid w:val="002A09CB"/>
    <w:rPr>
      <w:rFonts w:ascii="Arial" w:hAnsi="Arial"/>
      <w:b/>
      <w:szCs w:val="22"/>
      <w:lang w:val="en-GB" w:eastAsia="fr-FR"/>
    </w:rPr>
  </w:style>
  <w:style w:type="character" w:customStyle="1" w:styleId="60">
    <w:name w:val="Заголовок 6 Знак"/>
    <w:link w:val="6"/>
    <w:locked/>
    <w:rsid w:val="002A09CB"/>
    <w:rPr>
      <w:i/>
      <w:iCs/>
      <w:sz w:val="22"/>
      <w:szCs w:val="22"/>
      <w:lang w:val="en-GB" w:eastAsia="fr-FR"/>
    </w:rPr>
  </w:style>
  <w:style w:type="character" w:customStyle="1" w:styleId="70">
    <w:name w:val="Заголовок 7 Знак"/>
    <w:link w:val="7"/>
    <w:locked/>
    <w:rsid w:val="002A09CB"/>
    <w:rPr>
      <w:rFonts w:ascii="Arial" w:hAnsi="Arial"/>
      <w:lang w:val="en-GB" w:eastAsia="fr-FR"/>
    </w:rPr>
  </w:style>
  <w:style w:type="character" w:customStyle="1" w:styleId="80">
    <w:name w:val="Заголовок 8 Знак"/>
    <w:link w:val="8"/>
    <w:locked/>
    <w:rsid w:val="002A09CB"/>
    <w:rPr>
      <w:rFonts w:ascii="Arial" w:hAnsi="Arial"/>
      <w:i/>
      <w:iCs/>
      <w:lang w:val="en-GB" w:eastAsia="fr-FR"/>
    </w:rPr>
  </w:style>
  <w:style w:type="character" w:customStyle="1" w:styleId="90">
    <w:name w:val="Заголовок 9 Знак"/>
    <w:link w:val="9"/>
    <w:locked/>
    <w:rsid w:val="002A09CB"/>
    <w:rPr>
      <w:rFonts w:ascii="Arial" w:hAnsi="Arial"/>
      <w:b/>
      <w:bCs/>
      <w:i/>
      <w:iCs/>
      <w:sz w:val="18"/>
      <w:szCs w:val="18"/>
      <w:lang w:val="en-GB" w:eastAsia="fr-FR"/>
    </w:rPr>
  </w:style>
  <w:style w:type="paragraph" w:styleId="a3">
    <w:name w:val="header"/>
    <w:basedOn w:val="a"/>
    <w:link w:val="a4"/>
    <w:uiPriority w:val="99"/>
    <w:rsid w:val="004C5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2A09CB"/>
    <w:rPr>
      <w:rFonts w:cs="Times New Roman"/>
      <w:sz w:val="24"/>
      <w:szCs w:val="24"/>
      <w:lang w:val="x-none" w:eastAsia="zh-TW"/>
    </w:rPr>
  </w:style>
  <w:style w:type="paragraph" w:styleId="a5">
    <w:name w:val="footer"/>
    <w:basedOn w:val="a"/>
    <w:link w:val="a6"/>
    <w:uiPriority w:val="99"/>
    <w:rsid w:val="004C5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locked/>
    <w:rsid w:val="002A09CB"/>
    <w:rPr>
      <w:rFonts w:cs="Times New Roman"/>
      <w:sz w:val="24"/>
      <w:szCs w:val="24"/>
      <w:lang w:val="x-none" w:eastAsia="zh-TW"/>
    </w:rPr>
  </w:style>
  <w:style w:type="table" w:styleId="a7">
    <w:name w:val="Table Grid"/>
    <w:basedOn w:val="a1"/>
    <w:rsid w:val="004C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CE2E70"/>
    <w:rPr>
      <w:rFonts w:cs="Times New Roman"/>
    </w:rPr>
  </w:style>
  <w:style w:type="table" w:styleId="-1">
    <w:name w:val="Table Web 1"/>
    <w:basedOn w:val="a1"/>
    <w:rsid w:val="008451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9">
    <w:name w:val="Без сетки"/>
    <w:basedOn w:val="-1"/>
    <w:rsid w:val="00845175"/>
    <w:rPr>
      <w:rFonts w:ascii="Arial" w:hAnsi="Arial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rsid w:val="00F10A40"/>
    <w:rPr>
      <w:rFonts w:cs="Times New Roman"/>
      <w:color w:val="0000FF"/>
      <w:u w:val="single"/>
    </w:rPr>
  </w:style>
  <w:style w:type="character" w:styleId="ab">
    <w:name w:val="FollowedHyperlink"/>
    <w:rsid w:val="00F10A40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semiHidden/>
    <w:rsid w:val="00446D89"/>
    <w:rPr>
      <w:sz w:val="2"/>
      <w:szCs w:val="20"/>
      <w:lang w:val="x-none"/>
    </w:rPr>
  </w:style>
  <w:style w:type="character" w:customStyle="1" w:styleId="ad">
    <w:name w:val="Текст выноски Знак"/>
    <w:link w:val="ac"/>
    <w:semiHidden/>
    <w:locked/>
    <w:rsid w:val="002A09CB"/>
    <w:rPr>
      <w:rFonts w:cs="Times New Roman"/>
      <w:sz w:val="2"/>
      <w:lang w:val="x-none" w:eastAsia="zh-TW"/>
    </w:rPr>
  </w:style>
  <w:style w:type="paragraph" w:styleId="ae">
    <w:name w:val="Body Text"/>
    <w:basedOn w:val="a"/>
    <w:link w:val="af"/>
    <w:rsid w:val="00126DD2"/>
    <w:rPr>
      <w:lang w:val="x-none"/>
    </w:rPr>
  </w:style>
  <w:style w:type="character" w:customStyle="1" w:styleId="af">
    <w:name w:val="Основной текст Знак"/>
    <w:link w:val="ae"/>
    <w:semiHidden/>
    <w:locked/>
    <w:rsid w:val="002A09CB"/>
    <w:rPr>
      <w:rFonts w:cs="Times New Roman"/>
      <w:sz w:val="24"/>
      <w:szCs w:val="24"/>
      <w:lang w:val="x-none" w:eastAsia="zh-TW"/>
    </w:rPr>
  </w:style>
  <w:style w:type="paragraph" w:customStyle="1" w:styleId="zFSTitle">
    <w:name w:val="zFSTitle"/>
    <w:basedOn w:val="a"/>
    <w:next w:val="a"/>
    <w:rsid w:val="00562DFE"/>
    <w:pPr>
      <w:keepNext/>
      <w:spacing w:before="240" w:after="120" w:line="290" w:lineRule="auto"/>
      <w:jc w:val="center"/>
    </w:pPr>
    <w:rPr>
      <w:rFonts w:ascii="Arial" w:eastAsia="SimSun" w:hAnsi="Arial"/>
      <w:sz w:val="28"/>
      <w:szCs w:val="28"/>
      <w:lang w:val="en-GB" w:eastAsia="en-US"/>
    </w:rPr>
  </w:style>
  <w:style w:type="paragraph" w:styleId="af0">
    <w:name w:val="Normal (Web)"/>
    <w:basedOn w:val="a"/>
    <w:rsid w:val="00411F0D"/>
    <w:pPr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semiHidden/>
    <w:rsid w:val="00AC2A96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af1">
    <w:name w:val="caption"/>
    <w:basedOn w:val="a"/>
    <w:next w:val="a"/>
    <w:qFormat/>
    <w:rsid w:val="00AC2A96"/>
    <w:rPr>
      <w:b/>
      <w:bCs/>
      <w:sz w:val="20"/>
      <w:szCs w:val="20"/>
      <w:lang w:eastAsia="ru-RU"/>
    </w:rPr>
  </w:style>
  <w:style w:type="paragraph" w:styleId="af2">
    <w:name w:val="annotation text"/>
    <w:basedOn w:val="a"/>
    <w:link w:val="af3"/>
    <w:semiHidden/>
    <w:rsid w:val="00CA6D9C"/>
    <w:pPr>
      <w:spacing w:after="120"/>
      <w:jc w:val="both"/>
    </w:pPr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semiHidden/>
    <w:locked/>
    <w:rsid w:val="002A09CB"/>
    <w:rPr>
      <w:rFonts w:cs="Times New Roman"/>
      <w:sz w:val="20"/>
      <w:szCs w:val="20"/>
      <w:lang w:val="x-none" w:eastAsia="zh-TW"/>
    </w:rPr>
  </w:style>
  <w:style w:type="paragraph" w:styleId="af4">
    <w:name w:val="Document Map"/>
    <w:basedOn w:val="a"/>
    <w:link w:val="af5"/>
    <w:semiHidden/>
    <w:rsid w:val="007F4056"/>
    <w:pPr>
      <w:shd w:val="clear" w:color="auto" w:fill="000080"/>
    </w:pPr>
    <w:rPr>
      <w:sz w:val="2"/>
      <w:szCs w:val="20"/>
      <w:lang w:val="x-none"/>
    </w:rPr>
  </w:style>
  <w:style w:type="character" w:customStyle="1" w:styleId="af5">
    <w:name w:val="Схема документа Знак"/>
    <w:link w:val="af4"/>
    <w:semiHidden/>
    <w:locked/>
    <w:rsid w:val="002A09CB"/>
    <w:rPr>
      <w:rFonts w:cs="Times New Roman"/>
      <w:sz w:val="2"/>
      <w:lang w:val="x-none" w:eastAsia="zh-TW"/>
    </w:rPr>
  </w:style>
  <w:style w:type="paragraph" w:customStyle="1" w:styleId="13">
    <w:name w:val="Абзац списка1"/>
    <w:basedOn w:val="a"/>
    <w:rsid w:val="00AB623A"/>
    <w:pPr>
      <w:ind w:left="720"/>
      <w:contextualSpacing/>
    </w:pPr>
  </w:style>
  <w:style w:type="paragraph" w:styleId="21">
    <w:name w:val="Body Text 2"/>
    <w:basedOn w:val="a"/>
    <w:link w:val="22"/>
    <w:rsid w:val="00111527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2">
    <w:name w:val="Основной текст 2 Знак"/>
    <w:link w:val="21"/>
    <w:locked/>
    <w:rsid w:val="00111527"/>
    <w:rPr>
      <w:rFonts w:eastAsia="Times New Roman" w:cs="Times New Roman"/>
      <w:sz w:val="24"/>
      <w:szCs w:val="24"/>
    </w:rPr>
  </w:style>
  <w:style w:type="paragraph" w:styleId="af6">
    <w:name w:val="footnote text"/>
    <w:basedOn w:val="a"/>
    <w:link w:val="af7"/>
    <w:rsid w:val="00111527"/>
    <w:rPr>
      <w:rFonts w:eastAsia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locked/>
    <w:rsid w:val="00111527"/>
    <w:rPr>
      <w:rFonts w:eastAsia="Times New Roman" w:cs="Times New Roman"/>
    </w:rPr>
  </w:style>
  <w:style w:type="paragraph" w:styleId="23">
    <w:name w:val="Body Text Indent 2"/>
    <w:basedOn w:val="a"/>
    <w:link w:val="24"/>
    <w:rsid w:val="006761BC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4">
    <w:name w:val="Основной текст с отступом 2 Знак"/>
    <w:link w:val="23"/>
    <w:locked/>
    <w:rsid w:val="006761BC"/>
    <w:rPr>
      <w:rFonts w:eastAsia="Times New Roman" w:cs="Times New Roman"/>
      <w:sz w:val="24"/>
      <w:szCs w:val="24"/>
    </w:rPr>
  </w:style>
  <w:style w:type="paragraph" w:customStyle="1" w:styleId="FR1">
    <w:name w:val="FR1"/>
    <w:rsid w:val="006761BC"/>
    <w:pPr>
      <w:widowControl w:val="0"/>
      <w:autoSpaceDE w:val="0"/>
      <w:autoSpaceDN w:val="0"/>
      <w:spacing w:before="300"/>
    </w:pPr>
    <w:rPr>
      <w:rFonts w:ascii="Arial" w:hAnsi="Arial" w:cs="Arial"/>
      <w:noProof/>
      <w:lang w:val="en-US"/>
    </w:rPr>
  </w:style>
  <w:style w:type="paragraph" w:customStyle="1" w:styleId="FR2">
    <w:name w:val="FR2"/>
    <w:rsid w:val="006761BC"/>
    <w:pPr>
      <w:widowControl w:val="0"/>
      <w:autoSpaceDE w:val="0"/>
      <w:autoSpaceDN w:val="0"/>
      <w:spacing w:line="440" w:lineRule="auto"/>
      <w:ind w:left="8160"/>
      <w:jc w:val="both"/>
    </w:pPr>
    <w:rPr>
      <w:sz w:val="12"/>
      <w:szCs w:val="12"/>
    </w:rPr>
  </w:style>
  <w:style w:type="paragraph" w:customStyle="1" w:styleId="xl63">
    <w:name w:val="xl63"/>
    <w:basedOn w:val="a"/>
    <w:rsid w:val="007E3D5F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7E3D5F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5">
    <w:name w:val="xl65"/>
    <w:basedOn w:val="a"/>
    <w:rsid w:val="007E3D5F"/>
    <w:pPr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E3D5F"/>
    <w:pP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7E3D5F"/>
    <w:pPr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E3D5F"/>
    <w:pPr>
      <w:spacing w:before="100" w:beforeAutospacing="1" w:after="100" w:afterAutospacing="1"/>
    </w:pPr>
    <w:rPr>
      <w:b/>
      <w:bCs/>
      <w:sz w:val="32"/>
      <w:szCs w:val="32"/>
      <w:lang w:eastAsia="ru-RU"/>
    </w:rPr>
  </w:style>
  <w:style w:type="paragraph" w:customStyle="1" w:styleId="xl69">
    <w:name w:val="xl69"/>
    <w:basedOn w:val="a"/>
    <w:rsid w:val="007E3D5F"/>
    <w:pP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E3D5F"/>
    <w:pP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7E3D5F"/>
    <w:pPr>
      <w:spacing w:before="100" w:beforeAutospacing="1" w:after="100" w:afterAutospacing="1"/>
    </w:pPr>
    <w:rPr>
      <w:b/>
      <w:bCs/>
      <w:sz w:val="38"/>
      <w:szCs w:val="38"/>
      <w:lang w:eastAsia="ru-RU"/>
    </w:rPr>
  </w:style>
  <w:style w:type="paragraph" w:customStyle="1" w:styleId="xl72">
    <w:name w:val="xl72"/>
    <w:basedOn w:val="a"/>
    <w:rsid w:val="007E3D5F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7E3D5F"/>
    <w:pPr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7E3D5F"/>
    <w:pPr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7E3D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1">
    <w:name w:val="xl91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7E3D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7E3D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7E3D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7E3D5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7E3D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7E3D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7E3D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E3D5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7E3D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7E3D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7E3D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7E3D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7E3D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7E3D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7E3D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7E3D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7E3D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7E3D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6">
    <w:name w:val="xl116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7E3D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7E3D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0">
    <w:name w:val="xl120"/>
    <w:basedOn w:val="a"/>
    <w:rsid w:val="007E3D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E3D5F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7E3D5F"/>
    <w:pP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4">
    <w:name w:val="xl124"/>
    <w:basedOn w:val="a"/>
    <w:rsid w:val="00E241A3"/>
    <w:pPr>
      <w:pBdr>
        <w:top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Style6">
    <w:name w:val="Style6"/>
    <w:basedOn w:val="a"/>
    <w:rsid w:val="00281354"/>
    <w:pPr>
      <w:widowControl w:val="0"/>
      <w:autoSpaceDE w:val="0"/>
      <w:autoSpaceDN w:val="0"/>
      <w:adjustRightInd w:val="0"/>
      <w:spacing w:line="266" w:lineRule="exact"/>
      <w:jc w:val="both"/>
    </w:pPr>
    <w:rPr>
      <w:lang w:eastAsia="ru-RU"/>
    </w:rPr>
  </w:style>
  <w:style w:type="character" w:customStyle="1" w:styleId="af8">
    <w:name w:val="Цветовое выделение"/>
    <w:rsid w:val="00A90894"/>
    <w:rPr>
      <w:b/>
      <w:color w:val="000080"/>
      <w:sz w:val="20"/>
    </w:rPr>
  </w:style>
  <w:style w:type="paragraph" w:customStyle="1" w:styleId="af9">
    <w:name w:val="Таблицы (моноширинный)"/>
    <w:basedOn w:val="a"/>
    <w:next w:val="a"/>
    <w:rsid w:val="00A908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ai">
    <w:name w:val="Outline List 1"/>
    <w:aliases w:val="1 / 1 /1/а"/>
    <w:basedOn w:val="a2"/>
    <w:rsid w:val="00783AD8"/>
    <w:pPr>
      <w:numPr>
        <w:numId w:val="2"/>
      </w:numPr>
    </w:pPr>
  </w:style>
  <w:style w:type="numbering" w:customStyle="1" w:styleId="1">
    <w:name w:val="Текущий список1"/>
    <w:rsid w:val="00783AD8"/>
    <w:pPr>
      <w:numPr>
        <w:numId w:val="1"/>
      </w:numPr>
    </w:pPr>
  </w:style>
  <w:style w:type="paragraph" w:styleId="afa">
    <w:name w:val="List Paragraph"/>
    <w:basedOn w:val="a"/>
    <w:uiPriority w:val="34"/>
    <w:qFormat/>
    <w:rsid w:val="008C46C9"/>
    <w:pPr>
      <w:ind w:left="708"/>
    </w:pPr>
  </w:style>
  <w:style w:type="paragraph" w:styleId="afb">
    <w:name w:val="No Spacing"/>
    <w:uiPriority w:val="1"/>
    <w:qFormat/>
    <w:rsid w:val="00FA160B"/>
    <w:rPr>
      <w:rFonts w:ascii="Calibri" w:eastAsia="Calibri" w:hAnsi="Calibri"/>
      <w:sz w:val="22"/>
      <w:szCs w:val="22"/>
      <w:lang w:eastAsia="en-US"/>
    </w:rPr>
  </w:style>
  <w:style w:type="character" w:styleId="afc">
    <w:name w:val="footnote reference"/>
    <w:basedOn w:val="a0"/>
    <w:locked/>
    <w:rsid w:val="006C6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228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">
                      <w:marLeft w:val="0"/>
                      <w:marRight w:val="0"/>
                      <w:marTop w:val="0"/>
                      <w:marBottom w:val="228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A279-58C5-4DB1-A6CD-4CC82143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и группировка процессов</vt:lpstr>
    </vt:vector>
  </TitlesOfParts>
  <Company>МТФ "Мостоотряд 18"</Company>
  <LinksUpToDate>false</LinksUpToDate>
  <CharactersWithSpaces>23188</CharactersWithSpaces>
  <SharedDoc>false</SharedDoc>
  <HLinks>
    <vt:vector size="30" baseType="variant">
      <vt:variant>
        <vt:i4>3604598</vt:i4>
      </vt:variant>
      <vt:variant>
        <vt:i4>12</vt:i4>
      </vt:variant>
      <vt:variant>
        <vt:i4>0</vt:i4>
      </vt:variant>
      <vt:variant>
        <vt:i4>5</vt:i4>
      </vt:variant>
      <vt:variant>
        <vt:lpwstr>https://storage.yandexcloud.net/yc-compliance/conformance_ru_pdp.pdf</vt:lpwstr>
      </vt:variant>
      <vt:variant>
        <vt:lpwstr/>
      </vt:variant>
      <vt:variant>
        <vt:i4>2228338</vt:i4>
      </vt:variant>
      <vt:variant>
        <vt:i4>9</vt:i4>
      </vt:variant>
      <vt:variant>
        <vt:i4>0</vt:i4>
      </vt:variant>
      <vt:variant>
        <vt:i4>5</vt:i4>
      </vt:variant>
      <vt:variant>
        <vt:lpwstr>https://storage.yandexcloud.net/yc-compliance/conformance_ru_certificate.pdf</vt:lpwstr>
      </vt:variant>
      <vt:variant>
        <vt:lpwstr/>
      </vt:variant>
      <vt:variant>
        <vt:i4>2818121</vt:i4>
      </vt:variant>
      <vt:variant>
        <vt:i4>6</vt:i4>
      </vt:variant>
      <vt:variant>
        <vt:i4>0</vt:i4>
      </vt:variant>
      <vt:variant>
        <vt:i4>5</vt:i4>
      </vt:variant>
      <vt:variant>
        <vt:lpwstr>https://reestr.digital.gov.ru/reestr/310636/?sphrase_id=583415</vt:lpwstr>
      </vt:variant>
      <vt:variant>
        <vt:lpwstr/>
      </vt:variant>
      <vt:variant>
        <vt:i4>2818121</vt:i4>
      </vt:variant>
      <vt:variant>
        <vt:i4>3</vt:i4>
      </vt:variant>
      <vt:variant>
        <vt:i4>0</vt:i4>
      </vt:variant>
      <vt:variant>
        <vt:i4>5</vt:i4>
      </vt:variant>
      <vt:variant>
        <vt:lpwstr>https://reestr.digital.gov.ru/reestr/310636/?sphrase_id=583415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https://cloud.yandex.ru/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и группировка процессов</dc:title>
  <dc:subject/>
  <dc:creator>СТРОКЕ</dc:creator>
  <cp:keywords/>
  <cp:lastModifiedBy>Ермишина Анна Сергеевна</cp:lastModifiedBy>
  <cp:revision>85</cp:revision>
  <cp:lastPrinted>2024-05-28T10:19:00Z</cp:lastPrinted>
  <dcterms:created xsi:type="dcterms:W3CDTF">2022-11-09T13:49:00Z</dcterms:created>
  <dcterms:modified xsi:type="dcterms:W3CDTF">2024-05-28T11:40:00Z</dcterms:modified>
</cp:coreProperties>
</file>