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101FF" w14:textId="77777777" w:rsidR="00C019AD" w:rsidRPr="002F4938" w:rsidRDefault="00C019AD" w:rsidP="00C019AD">
      <w:pPr>
        <w:spacing w:after="0" w:line="240" w:lineRule="auto"/>
        <w:jc w:val="center"/>
        <w:rPr>
          <w:rFonts w:ascii="Times New Roman" w:eastAsia="Calibri" w:hAnsi="Times New Roman" w:cs="Times New Roman"/>
          <w:b/>
          <w:color w:val="000000" w:themeColor="text1"/>
          <w:lang w:eastAsia="ru-RU"/>
        </w:rPr>
      </w:pPr>
      <w:r w:rsidRPr="002F4938">
        <w:rPr>
          <w:rFonts w:ascii="Times New Roman" w:eastAsia="Calibri" w:hAnsi="Times New Roman" w:cs="Times New Roman"/>
          <w:b/>
          <w:color w:val="000000" w:themeColor="text1"/>
          <w:lang w:eastAsia="ru-RU"/>
        </w:rPr>
        <w:t>Договор поручительства № ___</w:t>
      </w:r>
    </w:p>
    <w:p w14:paraId="7A566C59" w14:textId="77777777" w:rsidR="00C019AD" w:rsidRPr="002F4938" w:rsidRDefault="00C019AD" w:rsidP="00C019AD">
      <w:pPr>
        <w:spacing w:after="0" w:line="240" w:lineRule="auto"/>
        <w:jc w:val="center"/>
        <w:rPr>
          <w:rFonts w:ascii="Times New Roman" w:eastAsia="Calibri" w:hAnsi="Times New Roman" w:cs="Times New Roman"/>
          <w:b/>
          <w:color w:val="000000" w:themeColor="text1"/>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73"/>
      </w:tblGrid>
      <w:tr w:rsidR="00C019AD" w:rsidRPr="002F4938" w14:paraId="2E0990A8" w14:textId="77777777" w:rsidTr="00184D6C">
        <w:tc>
          <w:tcPr>
            <w:tcW w:w="4966" w:type="dxa"/>
          </w:tcPr>
          <w:p w14:paraId="4C695F61" w14:textId="77777777" w:rsidR="00C019AD" w:rsidRPr="002F4938" w:rsidRDefault="00C019AD" w:rsidP="00DD0B7E">
            <w:pPr>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Москва   </w:t>
            </w:r>
          </w:p>
        </w:tc>
        <w:tc>
          <w:tcPr>
            <w:tcW w:w="4973" w:type="dxa"/>
          </w:tcPr>
          <w:p w14:paraId="017CDBD1" w14:textId="77777777" w:rsidR="00C019AD" w:rsidRPr="002F4938" w:rsidRDefault="00C019AD" w:rsidP="00DD0B7E">
            <w:pPr>
              <w:jc w:val="right"/>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___ _______ 20__ г.</w:t>
            </w:r>
          </w:p>
        </w:tc>
      </w:tr>
    </w:tbl>
    <w:p w14:paraId="3FFF4B8F" w14:textId="77777777" w:rsidR="00C019AD" w:rsidRPr="002F4938" w:rsidRDefault="00C019AD" w:rsidP="00C019AD">
      <w:pPr>
        <w:spacing w:after="0" w:line="240" w:lineRule="auto"/>
        <w:jc w:val="center"/>
        <w:rPr>
          <w:rFonts w:ascii="Times New Roman" w:eastAsia="Calibri" w:hAnsi="Times New Roman" w:cs="Times New Roman"/>
          <w:color w:val="000000" w:themeColor="text1"/>
          <w:lang w:eastAsia="ru-RU"/>
        </w:rPr>
      </w:pPr>
    </w:p>
    <w:p w14:paraId="400279B7" w14:textId="77777777" w:rsidR="00C019AD" w:rsidRPr="002F4938" w:rsidRDefault="00C019AD" w:rsidP="00C019AD">
      <w:pPr>
        <w:spacing w:after="0" w:line="240" w:lineRule="auto"/>
        <w:jc w:val="both"/>
        <w:rPr>
          <w:rFonts w:ascii="Times New Roman" w:eastAsia="Calibri" w:hAnsi="Times New Roman" w:cs="Times New Roman"/>
          <w:color w:val="000000" w:themeColor="text1"/>
          <w:lang w:eastAsia="ru-RU"/>
        </w:rPr>
      </w:pPr>
    </w:p>
    <w:p w14:paraId="3A042BA9"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b/>
          <w:color w:val="000000" w:themeColor="text1"/>
          <w:lang w:eastAsia="ru-RU"/>
        </w:rPr>
        <w:t>Акционерное общество «Дороги и Мосты»</w:t>
      </w:r>
      <w:r w:rsidRPr="002F4938">
        <w:rPr>
          <w:rFonts w:ascii="Times New Roman" w:eastAsia="Calibri" w:hAnsi="Times New Roman" w:cs="Times New Roman"/>
          <w:color w:val="000000" w:themeColor="text1"/>
          <w:lang w:eastAsia="ru-RU"/>
        </w:rPr>
        <w:t xml:space="preserve">, именуемое в дальнейшем </w:t>
      </w:r>
      <w:r w:rsidRPr="002F4938">
        <w:rPr>
          <w:rFonts w:ascii="Times New Roman" w:eastAsia="Calibri" w:hAnsi="Times New Roman" w:cs="Times New Roman"/>
          <w:b/>
          <w:color w:val="000000" w:themeColor="text1"/>
          <w:lang w:eastAsia="ru-RU"/>
        </w:rPr>
        <w:t>«Кредитор»,</w:t>
      </w:r>
      <w:r w:rsidRPr="002F4938">
        <w:rPr>
          <w:rFonts w:ascii="Times New Roman" w:eastAsia="Calibri" w:hAnsi="Times New Roman" w:cs="Times New Roman"/>
          <w:color w:val="000000" w:themeColor="text1"/>
          <w:lang w:eastAsia="ru-RU"/>
        </w:rPr>
        <w:t xml:space="preserve"> в лице Генерального директора Григорьева Михаила Николаевича, действующего на основании Устава, с одной стороны, и </w:t>
      </w:r>
      <w:r w:rsidRPr="002F4938">
        <w:rPr>
          <w:rFonts w:ascii="Times New Roman" w:eastAsia="Calibri" w:hAnsi="Times New Roman" w:cs="Times New Roman"/>
          <w:b/>
          <w:color w:val="000000" w:themeColor="text1"/>
          <w:lang w:eastAsia="ru-RU"/>
        </w:rPr>
        <w:t>Гр.</w:t>
      </w:r>
      <w:r w:rsidRPr="002F4938">
        <w:rPr>
          <w:rFonts w:ascii="Times New Roman" w:eastAsia="Calibri" w:hAnsi="Times New Roman" w:cs="Times New Roman"/>
          <w:color w:val="000000" w:themeColor="text1"/>
          <w:lang w:eastAsia="ru-RU"/>
        </w:rPr>
        <w:t>___</w:t>
      </w:r>
      <w:proofErr w:type="gramStart"/>
      <w:r w:rsidRPr="002F4938">
        <w:rPr>
          <w:rFonts w:ascii="Times New Roman" w:eastAsia="Calibri" w:hAnsi="Times New Roman" w:cs="Times New Roman"/>
          <w:color w:val="000000" w:themeColor="text1"/>
          <w:lang w:eastAsia="ru-RU"/>
        </w:rPr>
        <w:t>_(</w:t>
      </w:r>
      <w:proofErr w:type="gramEnd"/>
      <w:r w:rsidRPr="002F4938">
        <w:rPr>
          <w:rFonts w:ascii="Times New Roman" w:eastAsia="Calibri" w:hAnsi="Times New Roman" w:cs="Times New Roman"/>
          <w:i/>
          <w:color w:val="000000" w:themeColor="text1"/>
          <w:sz w:val="20"/>
          <w:u w:val="single"/>
          <w:lang w:eastAsia="ru-RU"/>
        </w:rPr>
        <w:t xml:space="preserve">указать ФИО. Примечание: Поручителем может быть только Генеральный директор Должника, его конечные бенефициары, собственники его долей и </w:t>
      </w:r>
      <w:proofErr w:type="gramStart"/>
      <w:r w:rsidRPr="002F4938">
        <w:rPr>
          <w:rFonts w:ascii="Times New Roman" w:eastAsia="Calibri" w:hAnsi="Times New Roman" w:cs="Times New Roman"/>
          <w:i/>
          <w:color w:val="000000" w:themeColor="text1"/>
          <w:sz w:val="20"/>
          <w:u w:val="single"/>
          <w:lang w:eastAsia="ru-RU"/>
        </w:rPr>
        <w:t>акций</w:t>
      </w:r>
      <w:r w:rsidRPr="002F4938">
        <w:rPr>
          <w:rFonts w:ascii="Times New Roman" w:eastAsia="Calibri" w:hAnsi="Times New Roman" w:cs="Times New Roman"/>
          <w:i/>
          <w:color w:val="000000" w:themeColor="text1"/>
          <w:u w:val="single"/>
          <w:lang w:eastAsia="ru-RU"/>
        </w:rPr>
        <w:t xml:space="preserve">)   </w:t>
      </w:r>
      <w:proofErr w:type="gramEnd"/>
      <w:r w:rsidRPr="002F4938">
        <w:rPr>
          <w:rFonts w:ascii="Times New Roman" w:eastAsia="Calibri" w:hAnsi="Times New Roman" w:cs="Times New Roman"/>
          <w:i/>
          <w:color w:val="000000" w:themeColor="text1"/>
          <w:u w:val="single"/>
          <w:lang w:eastAsia="ru-RU"/>
        </w:rPr>
        <w:t xml:space="preserve">   </w:t>
      </w:r>
      <w:r w:rsidRPr="002F4938">
        <w:rPr>
          <w:rFonts w:ascii="Times New Roman" w:eastAsia="Calibri" w:hAnsi="Times New Roman" w:cs="Times New Roman"/>
          <w:color w:val="000000" w:themeColor="text1"/>
          <w:lang w:eastAsia="ru-RU"/>
        </w:rPr>
        <w:t>, именуемый(-</w:t>
      </w:r>
      <w:proofErr w:type="spellStart"/>
      <w:r w:rsidRPr="002F4938">
        <w:rPr>
          <w:rFonts w:ascii="Times New Roman" w:eastAsia="Calibri" w:hAnsi="Times New Roman" w:cs="Times New Roman"/>
          <w:color w:val="000000" w:themeColor="text1"/>
          <w:lang w:eastAsia="ru-RU"/>
        </w:rPr>
        <w:t>ая</w:t>
      </w:r>
      <w:proofErr w:type="spellEnd"/>
      <w:r w:rsidRPr="002F4938">
        <w:rPr>
          <w:rFonts w:ascii="Times New Roman" w:eastAsia="Calibri" w:hAnsi="Times New Roman" w:cs="Times New Roman"/>
          <w:color w:val="000000" w:themeColor="text1"/>
          <w:lang w:eastAsia="ru-RU"/>
        </w:rPr>
        <w:t>) в дальнейшем «Поручитель», с другой стороны, заключили настоящий Договор (далее – Договор) о нижеследующем:</w:t>
      </w:r>
    </w:p>
    <w:p w14:paraId="4D0BC57D" w14:textId="77777777" w:rsidR="00C019AD" w:rsidRPr="002F4938" w:rsidRDefault="00C019AD" w:rsidP="00184D6C">
      <w:pPr>
        <w:spacing w:after="0" w:line="240" w:lineRule="auto"/>
        <w:ind w:firstLine="709"/>
        <w:jc w:val="both"/>
        <w:rPr>
          <w:rFonts w:ascii="Times New Roman" w:eastAsia="Calibri" w:hAnsi="Times New Roman" w:cs="Times New Roman"/>
          <w:color w:val="000000" w:themeColor="text1"/>
          <w:lang w:eastAsia="ru-RU"/>
        </w:rPr>
      </w:pPr>
    </w:p>
    <w:p w14:paraId="57A4371B" w14:textId="77777777" w:rsidR="00C019AD" w:rsidRPr="002F4938" w:rsidRDefault="00C019AD" w:rsidP="00184D6C">
      <w:pPr>
        <w:numPr>
          <w:ilvl w:val="0"/>
          <w:numId w:val="1"/>
        </w:numPr>
        <w:spacing w:after="0" w:line="240" w:lineRule="auto"/>
        <w:ind w:left="0" w:firstLine="709"/>
        <w:contextualSpacing/>
        <w:jc w:val="center"/>
        <w:rPr>
          <w:rFonts w:ascii="Times New Roman" w:eastAsia="Calibri" w:hAnsi="Times New Roman" w:cs="Times New Roman"/>
          <w:b/>
          <w:color w:val="000000" w:themeColor="text1"/>
          <w:lang w:eastAsia="ru-RU"/>
        </w:rPr>
      </w:pPr>
      <w:r w:rsidRPr="002F4938">
        <w:rPr>
          <w:rFonts w:ascii="Times New Roman" w:eastAsia="Calibri" w:hAnsi="Times New Roman" w:cs="Times New Roman"/>
          <w:b/>
          <w:color w:val="000000" w:themeColor="text1"/>
          <w:lang w:eastAsia="ru-RU"/>
        </w:rPr>
        <w:t>ПРЕДМЕТ ДОГОВОРА И ОБЕСПЕЧИВАЕМЫЕ ПОРУЧИТЕЛЬСТВОМ ТРЕБОВАНИЯ</w:t>
      </w:r>
    </w:p>
    <w:p w14:paraId="51E2F9D3" w14:textId="77777777" w:rsidR="00C019AD" w:rsidRPr="002F4938" w:rsidRDefault="00C019AD" w:rsidP="00184D6C">
      <w:pPr>
        <w:spacing w:after="0" w:line="240" w:lineRule="auto"/>
        <w:ind w:firstLine="709"/>
        <w:contextualSpacing/>
        <w:rPr>
          <w:rFonts w:ascii="Times New Roman" w:eastAsia="Calibri" w:hAnsi="Times New Roman" w:cs="Times New Roman"/>
          <w:color w:val="000000" w:themeColor="text1"/>
          <w:lang w:eastAsia="ru-RU"/>
        </w:rPr>
      </w:pPr>
    </w:p>
    <w:p w14:paraId="0B96E687"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bookmarkStart w:id="0" w:name="P26"/>
      <w:bookmarkEnd w:id="0"/>
      <w:r w:rsidRPr="002F4938">
        <w:rPr>
          <w:rFonts w:ascii="Times New Roman" w:eastAsia="Calibri" w:hAnsi="Times New Roman" w:cs="Times New Roman"/>
          <w:color w:val="000000" w:themeColor="text1"/>
          <w:lang w:eastAsia="ru-RU"/>
        </w:rPr>
        <w:t>1.1. По Договору Поручитель обязуется отвечать перед Кредитором за выполнение ООО/АО (</w:t>
      </w:r>
      <w:r w:rsidRPr="002F4938">
        <w:rPr>
          <w:rFonts w:ascii="Times New Roman" w:eastAsia="Calibri" w:hAnsi="Times New Roman" w:cs="Times New Roman"/>
          <w:i/>
          <w:color w:val="000000" w:themeColor="text1"/>
          <w:lang w:eastAsia="ru-RU"/>
        </w:rPr>
        <w:t>указать наименование Подрядчика/ Субподрядчика по Основному договору</w:t>
      </w:r>
      <w:r w:rsidRPr="002F4938">
        <w:rPr>
          <w:rFonts w:ascii="Times New Roman" w:eastAsia="Calibri" w:hAnsi="Times New Roman" w:cs="Times New Roman"/>
          <w:color w:val="000000" w:themeColor="text1"/>
          <w:lang w:eastAsia="ru-RU"/>
        </w:rPr>
        <w:t xml:space="preserve">) «_______________», адрес _____________, ИНН _________ ОГРН __________ (далее – </w:t>
      </w:r>
      <w:r w:rsidRPr="002F4938">
        <w:rPr>
          <w:rFonts w:ascii="Times New Roman" w:eastAsia="Calibri" w:hAnsi="Times New Roman" w:cs="Times New Roman"/>
          <w:b/>
          <w:color w:val="000000" w:themeColor="text1"/>
          <w:lang w:eastAsia="ru-RU"/>
        </w:rPr>
        <w:t>Должник</w:t>
      </w:r>
      <w:r w:rsidRPr="002F4938">
        <w:rPr>
          <w:rFonts w:ascii="Times New Roman" w:eastAsia="Calibri" w:hAnsi="Times New Roman" w:cs="Times New Roman"/>
          <w:color w:val="000000" w:themeColor="text1"/>
          <w:lang w:eastAsia="ru-RU"/>
        </w:rPr>
        <w:t xml:space="preserve">) обязательств, указанных в п. 1.2. настоящего Договора, в рамках Договора _____№____ от «___» ____________ ____ г., заключенного между Кредитором и Должником (далее – Основной договор) </w:t>
      </w:r>
    </w:p>
    <w:p w14:paraId="37167879"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1.2. Поручительство обеспечивает требования Кредитора к Должнику в том объеме, какой они имеют к моменту удовлетворения, по возврату выданного Должнику и неотработанного (непогашенного) аванса, а также по уплате</w:t>
      </w:r>
      <w:r>
        <w:rPr>
          <w:rFonts w:ascii="Times New Roman" w:eastAsia="Calibri" w:hAnsi="Times New Roman" w:cs="Times New Roman"/>
          <w:color w:val="000000" w:themeColor="text1"/>
          <w:lang w:eastAsia="ru-RU"/>
        </w:rPr>
        <w:t xml:space="preserve"> </w:t>
      </w:r>
      <w:r w:rsidRPr="0079183C">
        <w:rPr>
          <w:rFonts w:ascii="Times New Roman" w:eastAsia="Calibri" w:hAnsi="Times New Roman" w:cs="Times New Roman"/>
          <w:color w:val="000000" w:themeColor="text1"/>
          <w:lang w:eastAsia="ru-RU"/>
        </w:rPr>
        <w:t xml:space="preserve">установленных решением суда или соглашением сторон </w:t>
      </w:r>
      <w:r w:rsidRPr="002F4938">
        <w:rPr>
          <w:rFonts w:ascii="Times New Roman" w:eastAsia="Calibri" w:hAnsi="Times New Roman" w:cs="Times New Roman"/>
          <w:color w:val="000000" w:themeColor="text1"/>
          <w:lang w:eastAsia="ru-RU"/>
        </w:rPr>
        <w:t>процентов, неустоек, возмещения убытков, причиненных просрочкой возврата неотработанного (непогашенного) аванса, а также в случае признания Основного договора недействительным или незаключенным – требование о возврате полученного или неосновательного обогащения в полном объеме.</w:t>
      </w:r>
    </w:p>
    <w:p w14:paraId="741892F8"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1.3. Изменение размера и (или) срока выполнения обязательств Должника по Основному договору не прекращает поручительство в рамках настоящего Договора. Поручитель прямо подтверждает свое согласие отвечать по обязательствам Должника, связанных с исполнений его обязательств по возврату неотработанного (непогашенного) аванса в рамках Основного договора, в случае их изменений в следующих пределах:</w:t>
      </w:r>
    </w:p>
    <w:p w14:paraId="6DCB2C3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в пределах цены (стоимости работ) Основного договора;</w:t>
      </w:r>
    </w:p>
    <w:p w14:paraId="266BA753"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 в пределах срока выполнения работ по Основному договору. </w:t>
      </w:r>
    </w:p>
    <w:p w14:paraId="0AFEEC4E"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Изменение в Основном договоре размера и (или) срока выполнения обязательств Должника по возврату неотработанного (непогашенного) аванса считаются обеспеченными поручительством Поручителя по настоящему Договору в измененном виде в пределах, обозначенных в настоящем пункте.</w:t>
      </w:r>
    </w:p>
    <w:p w14:paraId="70BC14F2"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1.4.</w:t>
      </w:r>
      <w:r w:rsidRPr="002F4938">
        <w:rPr>
          <w:rFonts w:ascii="Times New Roman" w:eastAsia="Calibri" w:hAnsi="Times New Roman" w:cs="Times New Roman"/>
          <w:color w:val="000000" w:themeColor="text1"/>
          <w:lang w:eastAsia="ru-RU"/>
        </w:rPr>
        <w:tab/>
        <w:t xml:space="preserve"> Настоящим Поручитель также выражает свое согласие солидарно с Должником отвечать в полном объеме за исполнение обязанностей, указанных в п. 1.2. настоящего Договора, по Основному договору новым должником, к которому права и обязанности Должника по Основному договору перешли в порядке правопреемства, в том числе – в порядке правопреемства в результате реорганизации Должника.</w:t>
      </w:r>
    </w:p>
    <w:p w14:paraId="7A7C72FC"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1.5. Поручитель настоящим подтверждает, что он ознакомлен со всеми условиями Основного договора и не вправе ссылаться на свою неосведомленность об этом.</w:t>
      </w:r>
    </w:p>
    <w:p w14:paraId="13541D1E"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Заключая настоящий Договор, Стороны подтверждают, что условия, относящиеся к обеспечиваемым обязательствам Должника, согласованы Сторонами в соответствии с п. 3 ст. 361 Гражданского кодекса Российской Федерации посредством указания в настоящем Договоре отсылки к Основному договору, из которого возникли и/ или возникнут в будущем обеспечиваемые обязательства.</w:t>
      </w:r>
    </w:p>
    <w:p w14:paraId="1CEDCD36"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1.6. Поручитель несет ответственность по своим обязательствам по Договору перед Кредитором всем своим имуществом.</w:t>
      </w:r>
    </w:p>
    <w:p w14:paraId="69E644C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1.7. Плата за предоставление поручительства настоящим Договором не предусматривается.</w:t>
      </w:r>
    </w:p>
    <w:p w14:paraId="41E8FD3A" w14:textId="77777777" w:rsidR="00C019AD" w:rsidRPr="002F4938" w:rsidRDefault="00C019AD" w:rsidP="00184D6C">
      <w:pPr>
        <w:spacing w:after="0" w:line="240" w:lineRule="auto"/>
        <w:ind w:firstLine="709"/>
        <w:jc w:val="center"/>
        <w:rPr>
          <w:rFonts w:ascii="Times New Roman" w:eastAsia="Calibri" w:hAnsi="Times New Roman" w:cs="Times New Roman"/>
          <w:color w:val="000000" w:themeColor="text1"/>
          <w:lang w:eastAsia="ru-RU"/>
        </w:rPr>
      </w:pPr>
    </w:p>
    <w:p w14:paraId="224774BC" w14:textId="77777777" w:rsidR="00C019AD" w:rsidRPr="002F4938" w:rsidRDefault="00C019AD" w:rsidP="00184D6C">
      <w:pPr>
        <w:numPr>
          <w:ilvl w:val="0"/>
          <w:numId w:val="1"/>
        </w:numPr>
        <w:spacing w:after="0" w:line="240" w:lineRule="auto"/>
        <w:ind w:left="0" w:firstLine="709"/>
        <w:contextualSpacing/>
        <w:jc w:val="center"/>
        <w:rPr>
          <w:rFonts w:ascii="Times New Roman" w:eastAsia="Calibri" w:hAnsi="Times New Roman" w:cs="Times New Roman"/>
          <w:b/>
          <w:color w:val="000000" w:themeColor="text1"/>
          <w:lang w:eastAsia="ru-RU"/>
        </w:rPr>
      </w:pPr>
      <w:r w:rsidRPr="002F4938">
        <w:rPr>
          <w:rFonts w:ascii="Times New Roman" w:eastAsia="Calibri" w:hAnsi="Times New Roman" w:cs="Times New Roman"/>
          <w:b/>
          <w:color w:val="000000" w:themeColor="text1"/>
          <w:lang w:eastAsia="ru-RU"/>
        </w:rPr>
        <w:t>ПРАВА И ОБЯЗАННОСТИ СТОРОН</w:t>
      </w:r>
    </w:p>
    <w:p w14:paraId="2A5621E5" w14:textId="77777777" w:rsidR="00C019AD" w:rsidRPr="002F4938" w:rsidRDefault="00C019AD" w:rsidP="00184D6C">
      <w:pPr>
        <w:spacing w:after="0" w:line="240" w:lineRule="auto"/>
        <w:ind w:firstLine="709"/>
        <w:contextualSpacing/>
        <w:rPr>
          <w:rFonts w:ascii="Times New Roman" w:eastAsia="Calibri" w:hAnsi="Times New Roman" w:cs="Times New Roman"/>
          <w:color w:val="000000" w:themeColor="text1"/>
          <w:lang w:eastAsia="ru-RU"/>
        </w:rPr>
      </w:pPr>
    </w:p>
    <w:p w14:paraId="455F209D"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2.1. Поручитель обязуется нести солидарную ответственность с Должником перед Кредитором за исполнение обязательств Должника по Основному договору, указанных в пункте 1.2. Договора. </w:t>
      </w:r>
    </w:p>
    <w:p w14:paraId="6D72F961"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lastRenderedPageBreak/>
        <w:t>2.2. В случае просрочки исполнения Должником обязательств перед Кредитором, Кредитор вправе по своему выбору потребовать исполнения обязательств от Должника или от Поручителя. Основанием для обращения Кредитора к Поручителю является неисполнение и (или) ненадлежащее исполнение Должником своих обязательств по Основному договору, указанных в п. 1.2. настоящего Договора.</w:t>
      </w:r>
    </w:p>
    <w:p w14:paraId="6ED5EFFA"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2.3. Поручитель обязывается также нести перед Кредитором солидарную ответственность за исполнение Должником обязательств Должника перед Кредитором, возникших из судебных решений о применении последствий недействительности сделки (Основного договора). При неисполнении или ненадлежащем исполнении Должником указанного в настоящем пункте обязательства из реституции Поручитель и Должник отвечают перед Кредитором солидарно. </w:t>
      </w:r>
    </w:p>
    <w:p w14:paraId="20643FD6"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2.4. Поручитель отвечает перед Кредитором в том же объёме, что и Должник, включая возврат полученного по признанному недействительным/незаключённым Основному договору аванса, уплату процентов (в том числе, за пользование чужими денежными средствами), возврат неосновательного обогащения, уплату неустоек (пеней) и иных платежей, установленных законодательством Российской Федерации или соответствующим решением суда, а также возмещение судебных издержек по взысканию долга и других расходов, убытков Кредитора, вызванных неисполнением или ненадлежащим исполнением обязательств Должником, указанных в настоящем пункте.</w:t>
      </w:r>
    </w:p>
    <w:p w14:paraId="40F1AB8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2.5. В случае, если Поручитель исполнит обязательства Должника перед Кредитором по Основному договору, к нему переходят права Кредитора в объеме фактически удовлетворенных требований в отношении Должника.</w:t>
      </w:r>
    </w:p>
    <w:p w14:paraId="124DB85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2.6. В течение 10 (десяти) рабочих дней, после исполнения Поручителем обязательств Должника, Кредитор обязан передать Поручителю документы, удостоверяющие требования Кредитора к Должнику.</w:t>
      </w:r>
    </w:p>
    <w:p w14:paraId="4AA52C08"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2.7. Поручитель обязуется нести солидарную ответственность с Должником перед Кредитором в случае изменения условий Основного договора, влекущих увеличение ответственности или иные неблагоприятные последствия для Поручителя без дополнительного письменного согласования к настоящему Договору. Обязанность по своевременному и полному уведомлению Поручителя об изменениях условий Основного договора возлагается на Должника. Кредитор не несет ответственность за несвоевременное и/или ненадлежащее уведомления Поручителя со стороны Должника. </w:t>
      </w:r>
    </w:p>
    <w:p w14:paraId="3D970D9E"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2.8. В течение 5 (пяти) рабочих дней с даты заключения Договора Поручитель обязуется предоставить Кредитору (</w:t>
      </w:r>
      <w:r w:rsidRPr="002F4938">
        <w:rPr>
          <w:rFonts w:ascii="Times New Roman" w:eastAsia="Calibri" w:hAnsi="Times New Roman" w:cs="Times New Roman"/>
          <w:i/>
          <w:color w:val="000000" w:themeColor="text1"/>
          <w:lang w:eastAsia="ru-RU"/>
        </w:rPr>
        <w:t>пункт может быть дополнен иными документами</w:t>
      </w:r>
      <w:r w:rsidRPr="002F4938">
        <w:rPr>
          <w:rFonts w:ascii="Times New Roman" w:eastAsia="Calibri" w:hAnsi="Times New Roman" w:cs="Times New Roman"/>
          <w:color w:val="000000" w:themeColor="text1"/>
          <w:lang w:eastAsia="ru-RU"/>
        </w:rPr>
        <w:t>):</w:t>
      </w:r>
    </w:p>
    <w:p w14:paraId="66F230A6" w14:textId="77777777" w:rsidR="00C019AD"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 Сведения о всех банковских счетах Поручителя в электронной форме, полученные в личном кабинете налогоплательщика на сайте ФНС России;</w:t>
      </w:r>
    </w:p>
    <w:p w14:paraId="744150BB"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Pr>
          <w:rFonts w:ascii="Times New Roman" w:eastAsia="Calibri" w:hAnsi="Times New Roman" w:cs="Times New Roman"/>
          <w:color w:val="000000" w:themeColor="text1"/>
          <w:lang w:eastAsia="ru-RU"/>
        </w:rPr>
        <w:t>Сведения об открытии новых счетов в банках Поручитель обязан сообщить Кредитору в течение 20 дней после открытия счета.</w:t>
      </w:r>
    </w:p>
    <w:p w14:paraId="08C2FC8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2.9. Поручитель обязуется предоставить Кредитору по его первому требованию в течение 5 (пяти) рабочих дней любые документы, указанные в запросе Кредитора, подтверждающие финансовое состояние Поручителя, необходимое для выполнения его обязанностей по настоящему Договору. </w:t>
      </w:r>
      <w:r>
        <w:rPr>
          <w:rFonts w:ascii="Times New Roman" w:eastAsia="Calibri" w:hAnsi="Times New Roman" w:cs="Times New Roman"/>
          <w:color w:val="000000" w:themeColor="text1"/>
          <w:lang w:eastAsia="ru-RU"/>
        </w:rPr>
        <w:t>Поручитель предоставляет Кредитору согласие или нотариально заверенную доверенность на получение сведений о нем в Бюро кредитных историй.</w:t>
      </w:r>
    </w:p>
    <w:p w14:paraId="3B5DFAB1"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2.10. Поручитель не вправе без предварительного письменного согласия Кредитора отчуждать принадлежащее ему недвижимое имущество, а также акции и доли в уставном капитале, и иное имущество, стоимостью более 1 000 000 (один миллион) рублей без согласия Кредитора.</w:t>
      </w:r>
      <w:r w:rsidRPr="002F4938">
        <w:rPr>
          <w:color w:val="000000" w:themeColor="text1"/>
        </w:rPr>
        <w:t xml:space="preserve"> </w:t>
      </w:r>
      <w:r w:rsidRPr="002F4938">
        <w:rPr>
          <w:rFonts w:ascii="Times New Roman" w:eastAsia="Calibri" w:hAnsi="Times New Roman" w:cs="Times New Roman"/>
          <w:color w:val="000000" w:themeColor="text1"/>
          <w:lang w:eastAsia="ru-RU"/>
        </w:rPr>
        <w:t xml:space="preserve">В противном случае кредитор оставляет за собой право обвинить поручителя в совершении злонамеренных умышленных действий, имеющих признаки мошенничества, путем подачи заявления в правоохранительные органы. </w:t>
      </w:r>
    </w:p>
    <w:p w14:paraId="1F672E9F"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2.11. Поручитель обязуется незамедлительно, но не позднее 5 (пяти) рабочих дней с даты, когда Поручителю стало об этом известно, поставить Кредитора в известность относительно любого факта, способного негативно повлиять на способность Поручителя исполнить свои обязательства перед Кредитором по настоящему Договору</w:t>
      </w:r>
      <w:r>
        <w:rPr>
          <w:rFonts w:ascii="Times New Roman" w:eastAsia="Calibri" w:hAnsi="Times New Roman" w:cs="Times New Roman"/>
          <w:color w:val="000000" w:themeColor="text1"/>
          <w:lang w:eastAsia="ru-RU"/>
        </w:rPr>
        <w:t xml:space="preserve">, в том числе о намерении подать или подаче заявления о </w:t>
      </w:r>
      <w:r>
        <w:rPr>
          <w:rFonts w:ascii="Times New Roman" w:eastAsia="Calibri" w:hAnsi="Times New Roman" w:cs="Times New Roman"/>
          <w:color w:val="000000" w:themeColor="text1"/>
          <w:lang w:eastAsia="ru-RU"/>
        </w:rPr>
        <w:lastRenderedPageBreak/>
        <w:t>банкротстве Поручителя, подаче исков к Поручителю в судах на сумму более 1 млн. руб., об иных обстоятельствах</w:t>
      </w:r>
      <w:r w:rsidRPr="002F4938">
        <w:rPr>
          <w:rFonts w:ascii="Times New Roman" w:eastAsia="Calibri" w:hAnsi="Times New Roman" w:cs="Times New Roman"/>
          <w:color w:val="000000" w:themeColor="text1"/>
          <w:lang w:eastAsia="ru-RU"/>
        </w:rPr>
        <w:t>.</w:t>
      </w:r>
    </w:p>
    <w:p w14:paraId="547446D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2.12. Обеспечение обязательств Поручителя:</w:t>
      </w:r>
    </w:p>
    <w:p w14:paraId="0BCE0E48"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2.12.1. Поручитель обязуется в течение 10 (десяти) рабочих дней с даты заключения Договора представить нотариально заверенные соглашения с банками, в которых у Поручителя имеются счета согласно подпункта 1 п. 2.8 настоящего договора о безакцептном списании по требованию и в пользу АО «</w:t>
      </w:r>
      <w:proofErr w:type="spellStart"/>
      <w:r w:rsidRPr="002F4938">
        <w:rPr>
          <w:rFonts w:ascii="Times New Roman" w:eastAsia="Calibri" w:hAnsi="Times New Roman" w:cs="Times New Roman"/>
          <w:color w:val="000000" w:themeColor="text1"/>
          <w:lang w:eastAsia="ru-RU"/>
        </w:rPr>
        <w:t>ДиМ</w:t>
      </w:r>
      <w:proofErr w:type="spellEnd"/>
      <w:r w:rsidRPr="002F4938">
        <w:rPr>
          <w:rFonts w:ascii="Times New Roman" w:eastAsia="Calibri" w:hAnsi="Times New Roman" w:cs="Times New Roman"/>
          <w:color w:val="000000" w:themeColor="text1"/>
          <w:lang w:eastAsia="ru-RU"/>
        </w:rPr>
        <w:t xml:space="preserve">» денежных средств с расчетного счета Поручителя в счет погашения задолженности Поручителя перед Кредитором по Договору. В случае недостаточности денежных средств на указанных счетах Поручителя для погашения задолженности по Договору списание производится по мере их поступления на указанные счета. Согласие (акцепт) Поручителя на списание по требованию Кредитора денежных средств со счета в счет исполнения обязательств по Договору является заранее данным акцептом и предоставляется в размере обеспечиваемых поручительством обязательств Должника по Основному договору и указанных в п. 1.2. Договора без ограничения по количеству требований Кредитора. </w:t>
      </w:r>
    </w:p>
    <w:p w14:paraId="7B069CC5"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2.12.</w:t>
      </w:r>
      <w:r>
        <w:rPr>
          <w:rFonts w:ascii="Times New Roman" w:eastAsia="Calibri" w:hAnsi="Times New Roman" w:cs="Times New Roman"/>
          <w:color w:val="000000" w:themeColor="text1"/>
          <w:lang w:eastAsia="ru-RU"/>
        </w:rPr>
        <w:t>2</w:t>
      </w:r>
      <w:r w:rsidRPr="002F4938">
        <w:rPr>
          <w:rFonts w:ascii="Times New Roman" w:eastAsia="Calibri" w:hAnsi="Times New Roman" w:cs="Times New Roman"/>
          <w:color w:val="000000" w:themeColor="text1"/>
          <w:lang w:eastAsia="ru-RU"/>
        </w:rPr>
        <w:t>. В целях контроля надлежащего исполнения Поручителем обязательств, указанных в подпункте 2.11.2. Договора, Кредитор вправе требовать надлежаще заверенную банком справку о размере денежных средств на расчетном счете, к которому заключено соглашение о безакцептном списании. Такой документ должен быть предоставлен Поручителем в течение 5 (пяти) рабочих дней.</w:t>
      </w:r>
    </w:p>
    <w:p w14:paraId="47B92FBF" w14:textId="77777777" w:rsidR="00C019AD" w:rsidRPr="002F4938" w:rsidRDefault="00C019AD" w:rsidP="00184D6C">
      <w:pPr>
        <w:spacing w:after="0" w:line="240" w:lineRule="auto"/>
        <w:ind w:firstLine="709"/>
        <w:jc w:val="both"/>
        <w:rPr>
          <w:rFonts w:ascii="Times New Roman" w:eastAsia="Calibri" w:hAnsi="Times New Roman" w:cs="Times New Roman"/>
          <w:b/>
          <w:color w:val="000000" w:themeColor="text1"/>
        </w:rPr>
      </w:pPr>
    </w:p>
    <w:p w14:paraId="266987BB" w14:textId="77777777" w:rsidR="00C019AD" w:rsidRPr="002F4938" w:rsidRDefault="00C019AD" w:rsidP="00184D6C">
      <w:pPr>
        <w:numPr>
          <w:ilvl w:val="0"/>
          <w:numId w:val="1"/>
        </w:numPr>
        <w:spacing w:after="0" w:line="240" w:lineRule="auto"/>
        <w:ind w:left="0" w:firstLine="709"/>
        <w:contextualSpacing/>
        <w:jc w:val="center"/>
        <w:rPr>
          <w:rFonts w:ascii="Times New Roman" w:eastAsia="Calibri" w:hAnsi="Times New Roman" w:cs="Times New Roman"/>
          <w:b/>
          <w:color w:val="000000" w:themeColor="text1"/>
        </w:rPr>
      </w:pPr>
      <w:r w:rsidRPr="002F4938">
        <w:rPr>
          <w:rFonts w:ascii="Times New Roman" w:eastAsia="Calibri" w:hAnsi="Times New Roman" w:cs="Times New Roman"/>
          <w:b/>
          <w:color w:val="000000" w:themeColor="text1"/>
          <w:lang w:eastAsia="ru-RU"/>
        </w:rPr>
        <w:t>ПОРЯДОК РЕАЛИЗАЦИИ ТРЕБОВАНИЯ КРЕДИТОРА</w:t>
      </w:r>
    </w:p>
    <w:p w14:paraId="3988E681" w14:textId="77777777" w:rsidR="00C019AD" w:rsidRPr="002F4938" w:rsidRDefault="00C019AD" w:rsidP="00184D6C">
      <w:pPr>
        <w:spacing w:after="0" w:line="240" w:lineRule="auto"/>
        <w:ind w:firstLine="709"/>
        <w:contextualSpacing/>
        <w:jc w:val="both"/>
        <w:rPr>
          <w:rFonts w:ascii="Times New Roman" w:eastAsia="Calibri" w:hAnsi="Times New Roman" w:cs="Times New Roman"/>
          <w:b/>
          <w:color w:val="000000" w:themeColor="text1"/>
          <w:lang w:eastAsia="ru-RU"/>
        </w:rPr>
      </w:pPr>
    </w:p>
    <w:p w14:paraId="53FFA6F9"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3.1. В случае неисполнения Должником обязательств, указанных в п. 1.2. Договора в течение 2 (двух) календарных дней, Кредитор вправе предъявить требование об уплате соответствующих сумм к Поручителю (далее – Требование).</w:t>
      </w:r>
    </w:p>
    <w:p w14:paraId="11B57C92"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 xml:space="preserve">3.2. Требование, составленное по форме Приложения № 1 к Договору, направляется Поручителю по электронной почте, указанной в 10 разделе Договора и считается доставленным с момента, указанного в подпункте «б» п. 9.2. Договора. Требование отправляется также (дублируется) заказным письмом по адресу Поручителя, указанному в 10 разделе Договора.   </w:t>
      </w:r>
    </w:p>
    <w:p w14:paraId="7A78A5E8"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3.3. Поручитель обязуется в течение 2 (двух) календарных дней со дня получения от Кредитора Требования по электронной почте, уплатить Кредитору указанную в нем сумму.</w:t>
      </w:r>
    </w:p>
    <w:p w14:paraId="0181B051"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3.4. Если в течение 2 (двух) календарных дней Поручитель не исполнит Требование добровольно, то долг Поручителя перед Кредитором считается возникшим в размере требования, и Кредитор вправе на свой выбор:</w:t>
      </w:r>
    </w:p>
    <w:p w14:paraId="6755D0CA"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 осуществить безакцептное списание денежных средств с расчетного счета Поручителя;</w:t>
      </w:r>
    </w:p>
    <w:p w14:paraId="6237CC85"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 обратиться в суд с требованием о взыскании долга с Поручителя и заявлением о наложении обеспечительных мер в целях недопущения уменьшения имущественной массы Поручителя и возможности реального взыскания по иску;</w:t>
      </w:r>
    </w:p>
    <w:p w14:paraId="11ADE848"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 начать процедуру банкротства Поручителя в соответствии с законодательством.</w:t>
      </w:r>
    </w:p>
    <w:p w14:paraId="57B4BD17" w14:textId="77777777" w:rsidR="00C019AD" w:rsidRPr="002F4938" w:rsidRDefault="00C019AD" w:rsidP="00184D6C">
      <w:pPr>
        <w:spacing w:after="0" w:line="240" w:lineRule="auto"/>
        <w:ind w:firstLine="709"/>
        <w:contextualSpacing/>
        <w:rPr>
          <w:rFonts w:ascii="Times New Roman" w:eastAsia="Calibri" w:hAnsi="Times New Roman" w:cs="Times New Roman"/>
          <w:b/>
          <w:color w:val="000000" w:themeColor="text1"/>
        </w:rPr>
      </w:pPr>
    </w:p>
    <w:p w14:paraId="4BC6F844" w14:textId="77777777" w:rsidR="00C019AD" w:rsidRPr="002F4938" w:rsidRDefault="00C019AD" w:rsidP="00184D6C">
      <w:pPr>
        <w:numPr>
          <w:ilvl w:val="0"/>
          <w:numId w:val="1"/>
        </w:numPr>
        <w:spacing w:after="0" w:line="240" w:lineRule="auto"/>
        <w:ind w:left="0" w:firstLine="709"/>
        <w:contextualSpacing/>
        <w:jc w:val="center"/>
        <w:rPr>
          <w:rFonts w:ascii="Times New Roman" w:eastAsia="Calibri" w:hAnsi="Times New Roman" w:cs="Times New Roman"/>
          <w:b/>
          <w:color w:val="000000" w:themeColor="text1"/>
        </w:rPr>
      </w:pPr>
      <w:r w:rsidRPr="002F4938">
        <w:rPr>
          <w:rFonts w:ascii="Times New Roman" w:eastAsia="Calibri" w:hAnsi="Times New Roman" w:cs="Times New Roman"/>
          <w:b/>
          <w:color w:val="000000" w:themeColor="text1"/>
          <w:lang w:val="en-US" w:eastAsia="ru-RU"/>
        </w:rPr>
        <w:t>C</w:t>
      </w:r>
      <w:r w:rsidRPr="002F4938">
        <w:rPr>
          <w:rFonts w:ascii="Times New Roman" w:eastAsia="Calibri" w:hAnsi="Times New Roman" w:cs="Times New Roman"/>
          <w:b/>
          <w:color w:val="000000" w:themeColor="text1"/>
          <w:lang w:eastAsia="ru-RU"/>
        </w:rPr>
        <w:t>РОКИ ПОРУ</w:t>
      </w:r>
      <w:r w:rsidRPr="002F4938">
        <w:rPr>
          <w:rFonts w:ascii="Times New Roman" w:eastAsia="Calibri" w:hAnsi="Times New Roman" w:cs="Times New Roman"/>
          <w:b/>
          <w:color w:val="000000" w:themeColor="text1"/>
        </w:rPr>
        <w:t>ЧИТЕЛЬСТВА</w:t>
      </w:r>
    </w:p>
    <w:p w14:paraId="2B2F2B89" w14:textId="77777777" w:rsidR="00C019AD" w:rsidRPr="002F4938" w:rsidRDefault="00C019AD" w:rsidP="00184D6C">
      <w:pPr>
        <w:spacing w:after="0" w:line="240" w:lineRule="auto"/>
        <w:ind w:firstLine="709"/>
        <w:contextualSpacing/>
        <w:rPr>
          <w:rFonts w:ascii="Times New Roman" w:eastAsia="Calibri" w:hAnsi="Times New Roman" w:cs="Times New Roman"/>
          <w:color w:val="000000" w:themeColor="text1"/>
        </w:rPr>
      </w:pPr>
    </w:p>
    <w:p w14:paraId="4BA5F0A6"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bookmarkStart w:id="1" w:name="P46"/>
      <w:bookmarkEnd w:id="1"/>
      <w:r w:rsidRPr="002F4938">
        <w:rPr>
          <w:rFonts w:ascii="Times New Roman" w:eastAsia="Calibri" w:hAnsi="Times New Roman" w:cs="Times New Roman"/>
          <w:color w:val="000000" w:themeColor="text1"/>
        </w:rPr>
        <w:t xml:space="preserve">4.1. Договор вступает в силу с момента его подписания Сторонами и действует до момента полного исполнения Должником обязательств, указанных в настоящем Договоре, но не менее срока выполнения работ по Основному договору. </w:t>
      </w:r>
    </w:p>
    <w:p w14:paraId="380DEDE4" w14:textId="77777777" w:rsidR="00C019AD" w:rsidRPr="002F4938" w:rsidRDefault="00C019AD" w:rsidP="00184D6C">
      <w:pPr>
        <w:numPr>
          <w:ilvl w:val="0"/>
          <w:numId w:val="1"/>
        </w:numPr>
        <w:autoSpaceDE w:val="0"/>
        <w:autoSpaceDN w:val="0"/>
        <w:adjustRightInd w:val="0"/>
        <w:spacing w:after="0" w:line="276" w:lineRule="auto"/>
        <w:ind w:left="0" w:firstLine="709"/>
        <w:contextualSpacing/>
        <w:jc w:val="center"/>
        <w:rPr>
          <w:rFonts w:ascii="Times New Roman" w:eastAsia="Calibri" w:hAnsi="Times New Roman" w:cs="Times New Roman"/>
          <w:b/>
          <w:color w:val="000000" w:themeColor="text1"/>
        </w:rPr>
      </w:pPr>
      <w:r w:rsidRPr="002F4938">
        <w:rPr>
          <w:rFonts w:ascii="Times New Roman" w:eastAsia="Calibri" w:hAnsi="Times New Roman" w:cs="Times New Roman"/>
          <w:b/>
          <w:color w:val="000000" w:themeColor="text1"/>
        </w:rPr>
        <w:t>ОТВЕТСТВЕННОСТЬ</w:t>
      </w:r>
    </w:p>
    <w:p w14:paraId="096C18A7" w14:textId="77777777" w:rsidR="00C019AD" w:rsidRPr="002F4938" w:rsidRDefault="00C019AD" w:rsidP="00184D6C">
      <w:pPr>
        <w:autoSpaceDE w:val="0"/>
        <w:autoSpaceDN w:val="0"/>
        <w:adjustRightInd w:val="0"/>
        <w:spacing w:after="0" w:line="276" w:lineRule="auto"/>
        <w:ind w:firstLine="709"/>
        <w:jc w:val="both"/>
        <w:rPr>
          <w:rFonts w:ascii="Times New Roman" w:eastAsia="Calibri" w:hAnsi="Times New Roman" w:cs="Times New Roman"/>
          <w:color w:val="000000" w:themeColor="text1"/>
        </w:rPr>
      </w:pPr>
    </w:p>
    <w:p w14:paraId="12FA6376"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5.1. В случае неисполнения Поручителем своих денежных обязательств по Договору в срок не позднее 2 (двух) рабочих дней с даты направления Кредитором уведомления о неисполнении или ненадлежащем исполнении Должником обязательств в соответствии с разделом 1 настоящего Договора, Кредитор вправе потребовать уплату неустойки (пени) в размере 0,1 (ноль целых одна десятая) процента</w:t>
      </w:r>
      <w:r>
        <w:rPr>
          <w:rFonts w:ascii="Times New Roman" w:eastAsia="Calibri" w:hAnsi="Times New Roman" w:cs="Times New Roman"/>
          <w:color w:val="000000" w:themeColor="text1"/>
          <w:lang w:eastAsia="ru-RU"/>
        </w:rPr>
        <w:t>, но не более 1/360 ставки рефинансирования Банка России + 6 %,</w:t>
      </w:r>
      <w:r w:rsidRPr="002F4938">
        <w:rPr>
          <w:rFonts w:ascii="Times New Roman" w:eastAsia="Calibri" w:hAnsi="Times New Roman" w:cs="Times New Roman"/>
          <w:color w:val="000000" w:themeColor="text1"/>
          <w:lang w:eastAsia="ru-RU"/>
        </w:rPr>
        <w:t xml:space="preserve"> от суммы неисполненного или </w:t>
      </w:r>
      <w:r w:rsidRPr="002F4938">
        <w:rPr>
          <w:rFonts w:ascii="Times New Roman" w:eastAsia="Calibri" w:hAnsi="Times New Roman" w:cs="Times New Roman"/>
          <w:color w:val="000000" w:themeColor="text1"/>
          <w:lang w:eastAsia="ru-RU"/>
        </w:rPr>
        <w:lastRenderedPageBreak/>
        <w:t>ненадлежащим образом исполненного обязательства за каждый день просрочки платежа путём направления Кредитором Поручителю письменного уведомления об уплате неустойки.</w:t>
      </w:r>
    </w:p>
    <w:p w14:paraId="2AC66076"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5.2. В случае нарушения Поручителем срока предоставления документов и информации, предусмотренных пунктами 2.8., 2.9. и 2.11. Договора, Кредитор вправе взыскать с Поручителя штраф в размере 10 000 (десять тысяч) рублей за каждый своевременно не предоставленный документ, и дополнительно вправе не выплачивать Должнику аванс, согласно условиям Основного договора, а также потребовать возврата Должником уже выплаченного ему и неотработанного (непогашенного) аванса, согласно условиям Основного договора, если указанное нарушение не будет устранено в течение 5 (пяти) рабочих дней с даты получения Поручителем требования Кредитора.</w:t>
      </w:r>
    </w:p>
    <w:p w14:paraId="176F6A5C"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5.3. В случае нарушения Поручителем запрета, указанного в пункте 2.10. Договора, Кредитор вправе взыскать с Поручителя штраф в размере 10 (десяти) процентов от суммы выплаченного и неотработанного (непогашенного) Должником аванса, и дополнительно вправе не выплачивать Должнику аванс, согласно условиям Основного договора, и потребовать возврата Должником уже выплаченного ему и неотработанного (непогашенного) аванса, согласно условиям Основного договора.</w:t>
      </w:r>
    </w:p>
    <w:p w14:paraId="284FF695"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5.4. В случае нарушения Поручителем условия об обеспечении обязательств Поручителя, указанного в подпунктах 2.12.1.-2.12.</w:t>
      </w:r>
      <w:r>
        <w:rPr>
          <w:rFonts w:ascii="Times New Roman" w:eastAsia="Calibri" w:hAnsi="Times New Roman" w:cs="Times New Roman"/>
          <w:color w:val="000000" w:themeColor="text1"/>
          <w:lang w:eastAsia="ru-RU"/>
        </w:rPr>
        <w:t>2</w:t>
      </w:r>
      <w:r w:rsidRPr="002F4938">
        <w:rPr>
          <w:rFonts w:ascii="Times New Roman" w:eastAsia="Calibri" w:hAnsi="Times New Roman" w:cs="Times New Roman"/>
          <w:color w:val="000000" w:themeColor="text1"/>
          <w:lang w:eastAsia="ru-RU"/>
        </w:rPr>
        <w:t>. Договора, Кредитор вправе не выплачивать Должнику аванс, согласно условиям Основного договора, а также потребовать возврата Должником уже выплаченного ему и неотработанного (непогашенного) аванса, согласно условиям Основного договора, если указанное нарушение не будет устранено в течение 5 (пяти) рабочих дней с даты получения Поручителем требования Кредитора.</w:t>
      </w:r>
    </w:p>
    <w:p w14:paraId="1EB37D96"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5.5. В случае если данные Поручителем заверения об обстоятельствах окажутся недостоверными или перестанут отвечать действительным фактам, Кредитор вправе не выплачивать Должнику аванс, согласно условиям Основного договора, а также потребовать возврата Должником уже выплаченного ему и неотработанного (непогашенного) аванса, согласно условиям Основного договора.</w:t>
      </w:r>
    </w:p>
    <w:p w14:paraId="66E59398"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p>
    <w:p w14:paraId="105C1F97" w14:textId="77777777" w:rsidR="00C019AD" w:rsidRPr="002F4938" w:rsidRDefault="00C019AD" w:rsidP="00184D6C">
      <w:pPr>
        <w:numPr>
          <w:ilvl w:val="0"/>
          <w:numId w:val="1"/>
        </w:numPr>
        <w:spacing w:after="0" w:line="276" w:lineRule="auto"/>
        <w:ind w:left="0" w:firstLine="709"/>
        <w:contextualSpacing/>
        <w:jc w:val="center"/>
        <w:rPr>
          <w:rFonts w:ascii="Times New Roman" w:eastAsia="Calibri" w:hAnsi="Times New Roman" w:cs="Times New Roman"/>
          <w:b/>
          <w:color w:val="000000" w:themeColor="text1"/>
        </w:rPr>
      </w:pPr>
      <w:r w:rsidRPr="002F4938">
        <w:rPr>
          <w:rFonts w:ascii="Times New Roman" w:eastAsia="Calibri" w:hAnsi="Times New Roman" w:cs="Times New Roman"/>
          <w:b/>
          <w:color w:val="000000" w:themeColor="text1"/>
        </w:rPr>
        <w:t>ЗАМЕНА СТОРОНЫ</w:t>
      </w:r>
    </w:p>
    <w:p w14:paraId="39349083" w14:textId="77777777" w:rsidR="00C019AD" w:rsidRPr="002F4938" w:rsidRDefault="00C019AD" w:rsidP="00184D6C">
      <w:pPr>
        <w:spacing w:after="0" w:line="276" w:lineRule="auto"/>
        <w:ind w:firstLine="709"/>
        <w:contextualSpacing/>
        <w:rPr>
          <w:rFonts w:ascii="Times New Roman" w:eastAsia="Calibri" w:hAnsi="Times New Roman" w:cs="Times New Roman"/>
          <w:color w:val="000000" w:themeColor="text1"/>
        </w:rPr>
      </w:pPr>
    </w:p>
    <w:p w14:paraId="3098D552" w14:textId="77777777" w:rsidR="00C019AD" w:rsidRPr="002F4938" w:rsidRDefault="00C019AD" w:rsidP="00184D6C">
      <w:pPr>
        <w:numPr>
          <w:ilvl w:val="1"/>
          <w:numId w:val="1"/>
        </w:numPr>
        <w:spacing w:after="0" w:line="276" w:lineRule="auto"/>
        <w:ind w:left="0" w:firstLine="709"/>
        <w:contextualSpacing/>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Перевод долга Должником.</w:t>
      </w:r>
    </w:p>
    <w:p w14:paraId="723C7B8F"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В случае перевода долга по обеспечиваемым обязательствам Должника по Основному договору на иное лицо Поручитель обязуется в течение 5 (пяти) рабочих дней с даты направления Кредитором обращения направить Кредитору согласие или отказ отвечать по обязательствам нового должника.</w:t>
      </w:r>
    </w:p>
    <w:p w14:paraId="155D15D0" w14:textId="77777777" w:rsidR="00C019AD" w:rsidRPr="002F4938" w:rsidRDefault="00C019AD" w:rsidP="00184D6C">
      <w:pPr>
        <w:numPr>
          <w:ilvl w:val="1"/>
          <w:numId w:val="1"/>
        </w:numPr>
        <w:spacing w:after="0" w:line="276" w:lineRule="auto"/>
        <w:ind w:left="0" w:firstLine="709"/>
        <w:contextualSpacing/>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Перевод долга Поручителем.</w:t>
      </w:r>
    </w:p>
    <w:p w14:paraId="2F1A7F97"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 xml:space="preserve">Поручитель не имеет права на перевод своего долга путем заключения соглашения с третьим лицом, принимающим на себя обязательства Поручителя по Договору, без предварительного письменного согласия Кредитора. </w:t>
      </w:r>
    </w:p>
    <w:p w14:paraId="269D9215" w14:textId="77777777" w:rsidR="00C019AD" w:rsidRPr="002F4938" w:rsidRDefault="00C019AD" w:rsidP="00184D6C">
      <w:pPr>
        <w:numPr>
          <w:ilvl w:val="1"/>
          <w:numId w:val="1"/>
        </w:numPr>
        <w:spacing w:after="0" w:line="276" w:lineRule="auto"/>
        <w:ind w:left="0" w:firstLine="709"/>
        <w:contextualSpacing/>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Уступка прав Кредитора.</w:t>
      </w:r>
    </w:p>
    <w:p w14:paraId="05F9FB63"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 xml:space="preserve">Кредитор вправе в любое время без согласия Поручителя одновременно с уступкой прав Кредитора по Основному договору полностью или частично уступить свои существующие или будущие права по настоящему Договору любому третьему лицу. </w:t>
      </w:r>
    </w:p>
    <w:p w14:paraId="622DAA9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r w:rsidRPr="002F4938">
        <w:rPr>
          <w:rFonts w:ascii="Times New Roman" w:eastAsia="Calibri" w:hAnsi="Times New Roman" w:cs="Times New Roman"/>
          <w:color w:val="000000" w:themeColor="text1"/>
        </w:rPr>
        <w:t xml:space="preserve">В целях статьи 388 Гражданского кодекса Российской Федерации Поручитель настоящим подтверждает, что личность Кредитора не имеет для него существенного значения. </w:t>
      </w:r>
    </w:p>
    <w:p w14:paraId="0CF5D0A7"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p>
    <w:p w14:paraId="4D5244D3" w14:textId="77777777" w:rsidR="00C019AD" w:rsidRPr="002F4938" w:rsidRDefault="00C019AD" w:rsidP="00184D6C">
      <w:pPr>
        <w:numPr>
          <w:ilvl w:val="0"/>
          <w:numId w:val="1"/>
        </w:numPr>
        <w:spacing w:after="0" w:line="276" w:lineRule="auto"/>
        <w:ind w:left="0" w:firstLine="709"/>
        <w:contextualSpacing/>
        <w:jc w:val="center"/>
        <w:rPr>
          <w:rFonts w:ascii="Times New Roman" w:eastAsia="Calibri" w:hAnsi="Times New Roman" w:cs="Times New Roman"/>
          <w:b/>
          <w:color w:val="000000" w:themeColor="text1"/>
        </w:rPr>
      </w:pPr>
      <w:r w:rsidRPr="002F4938">
        <w:rPr>
          <w:rFonts w:ascii="Times New Roman" w:eastAsia="Calibri" w:hAnsi="Times New Roman" w:cs="Times New Roman"/>
          <w:b/>
          <w:color w:val="000000" w:themeColor="text1"/>
        </w:rPr>
        <w:t>ЗАВЕРЕНИЯ ОБ ОБСТОЯТЕЛЬСТВАХ</w:t>
      </w:r>
    </w:p>
    <w:p w14:paraId="6827284B"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rPr>
      </w:pPr>
    </w:p>
    <w:p w14:paraId="4141B6B0"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7.1. Настоящим Поручитель подтверждает, что он осведомлен о том, что Кредитор, заключая настоящий Договор и исполняя обязательства по нему, полагался и полагается на заверения об обстоятельствах, предоставленных и/или подтвержденных Поручителем в соответствии с настоящим Договором. Достоверность заверений об обстоятельствах, указанных в Договоре, имеет существенное значение для заключения и исполнения Договора Кредитором.</w:t>
      </w:r>
    </w:p>
    <w:p w14:paraId="110A57EE"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lastRenderedPageBreak/>
        <w:t xml:space="preserve">7.2. Поручитель заверяет, что: </w:t>
      </w:r>
    </w:p>
    <w:p w14:paraId="54DBFEB5"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7.2.1. Вся информация и документы, предоставленные Поручителем Банку в связи с заключением Договора, являются достоверными, Поручитель не скрыл обстоятельств, которые могли бы при их обнаружении негативно повлиять на решение Банка, касающееся заключения настоящего Договора.</w:t>
      </w:r>
    </w:p>
    <w:p w14:paraId="16C736E7"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7.2.2. Поручитель получил </w:t>
      </w:r>
      <w:r>
        <w:rPr>
          <w:rFonts w:ascii="Times New Roman" w:eastAsia="Calibri" w:hAnsi="Times New Roman" w:cs="Times New Roman"/>
          <w:color w:val="000000" w:themeColor="text1"/>
          <w:lang w:eastAsia="ru-RU"/>
        </w:rPr>
        <w:t xml:space="preserve">и предоставил Поручителю при заключении настоящего договора письменное </w:t>
      </w:r>
      <w:r w:rsidRPr="002F4938">
        <w:rPr>
          <w:rFonts w:ascii="Times New Roman" w:eastAsia="Calibri" w:hAnsi="Times New Roman" w:cs="Times New Roman"/>
          <w:color w:val="000000" w:themeColor="text1"/>
          <w:lang w:eastAsia="ru-RU"/>
        </w:rPr>
        <w:t>согласие супруги на заключение и исполнение Договора, и в том числе на то, что в рамках удовлетворения требований Кредитора по Договору взыскание может быть обращено на общую собственность супругов, а также все необходимые согласия/одобрения в соответствии действующим законодательством Российской Федерации, необходимые для заключения и исполнения им Договора, и для обеспечения того, чтобы настоящий Договор являлся законным и обязательным для исполнения (в случае, если такие согласия/одобрения требуются).</w:t>
      </w:r>
    </w:p>
    <w:p w14:paraId="73920AE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7.2.3. Вся информация, предоставленная Поручителем Кредитору в связи с заключением Договора, соответствует действительности, является полной и точной во всех отношениях, и Поручитель не скрывает никаких фактов, которые, если бы они стали известны, могли бы оказать неблагоприятное влияние на решение Кредитора о заключении Договор.</w:t>
      </w:r>
    </w:p>
    <w:p w14:paraId="44B8B7E7"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7.2.4. Заключение Договора не нарушает никаких прав и не препятствует исполнению обязанностей Поручителя перед третьими лицами.</w:t>
      </w:r>
    </w:p>
    <w:p w14:paraId="7D73E21F"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7.2.5. Поручитель не участвует и не связан каким-либо образом ни с одной сделкой или иным обязательством, по которым Поручитель находится в ситуации невыполнения своих обязательств, или обязан досрочно выполнить свои обязательства, или участие в которых может негативно повлиять на способность Поручителя выполнить взятые им по Договору обязательства, о которых Банк не был письменно информирован Поручителем.</w:t>
      </w:r>
    </w:p>
    <w:p w14:paraId="61B6AADB"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7.2.6. Поручитель обладает финансовой возможностью надлежащим образом исполнить все свои обязательства по Договору.</w:t>
      </w:r>
    </w:p>
    <w:p w14:paraId="37C58D78"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7.2.7. Поручитель не отвечает признакам неплатежеспособности и/или недостаточности имущества (как эти термины определены в Федеральном законе от 26.10.2002 № 127-ФЗ «О несостоятельности (банкротстве)»), а также, что заключение Договора не повлечет ущемление каких-либо интересов кредиторов Поручителя и/или иных третьих лиц.</w:t>
      </w:r>
    </w:p>
    <w:p w14:paraId="30D0FC60"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7.2.8. Никакое судебное или административное разбирательство не имеет место в каком-либо суде, государственном органе или учреждении против Поручителя или в отношении его средств и имущества.</w:t>
      </w:r>
    </w:p>
    <w:p w14:paraId="5C6EC92A"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7.2.9. Поручитель обеспечит, чтобы указанные выше заявления и заверения сохраняли свою силу в течение всего срока действия Договора.</w:t>
      </w:r>
    </w:p>
    <w:p w14:paraId="21282561"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p>
    <w:p w14:paraId="1C2EBAE7" w14:textId="77777777" w:rsidR="00C019AD" w:rsidRPr="002F4938" w:rsidRDefault="00C019AD" w:rsidP="00184D6C">
      <w:pPr>
        <w:widowControl w:val="0"/>
        <w:numPr>
          <w:ilvl w:val="0"/>
          <w:numId w:val="1"/>
        </w:numPr>
        <w:autoSpaceDE w:val="0"/>
        <w:autoSpaceDN w:val="0"/>
        <w:spacing w:after="0" w:line="240" w:lineRule="auto"/>
        <w:ind w:left="0" w:firstLine="709"/>
        <w:jc w:val="center"/>
        <w:outlineLvl w:val="0"/>
        <w:rPr>
          <w:rFonts w:ascii="Times New Roman" w:eastAsia="Times New Roman" w:hAnsi="Times New Roman" w:cs="Times New Roman"/>
          <w:b/>
          <w:color w:val="000000" w:themeColor="text1"/>
          <w:lang w:eastAsia="ru-RU"/>
        </w:rPr>
      </w:pPr>
      <w:r w:rsidRPr="002F4938">
        <w:rPr>
          <w:rFonts w:ascii="Times New Roman" w:eastAsia="Times New Roman" w:hAnsi="Times New Roman" w:cs="Times New Roman"/>
          <w:b/>
          <w:color w:val="000000" w:themeColor="text1"/>
          <w:lang w:eastAsia="ru-RU"/>
        </w:rPr>
        <w:t xml:space="preserve">ПОРЯДОК РАЗРЕШЕНИЯ СПОРОВ </w:t>
      </w:r>
    </w:p>
    <w:p w14:paraId="47C50064" w14:textId="77777777" w:rsidR="00C019AD" w:rsidRPr="002F4938" w:rsidRDefault="00C019AD" w:rsidP="00184D6C">
      <w:pPr>
        <w:widowControl w:val="0"/>
        <w:autoSpaceDE w:val="0"/>
        <w:autoSpaceDN w:val="0"/>
        <w:spacing w:after="0" w:line="240" w:lineRule="auto"/>
        <w:ind w:firstLine="709"/>
        <w:outlineLvl w:val="0"/>
        <w:rPr>
          <w:rFonts w:ascii="Times New Roman" w:eastAsia="Times New Roman" w:hAnsi="Times New Roman" w:cs="Times New Roman"/>
          <w:color w:val="000000" w:themeColor="text1"/>
          <w:lang w:eastAsia="ru-RU"/>
        </w:rPr>
      </w:pPr>
    </w:p>
    <w:p w14:paraId="6BACD950"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8.1. Неурегулированные путем переговоров споры Стороны передают по подсудности на рассмотрение Мировому судье Судебного участка № 193 района Фили-Давыдково г. Москвы или в Дорогомиловский районный суд г. Москвы.</w:t>
      </w:r>
    </w:p>
    <w:p w14:paraId="6119BBDC"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8.2. До передачи спора на рассмотрение в суд, стороны согласовали соблюдение претензионного порядка. Срок рассмотрения претензии 15 (пятнадцать) календарных дней с даты ее получения. </w:t>
      </w:r>
    </w:p>
    <w:p w14:paraId="3348D30B" w14:textId="77777777" w:rsidR="00C019AD" w:rsidRPr="002F4938" w:rsidRDefault="00C019AD" w:rsidP="00184D6C">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p>
    <w:p w14:paraId="0BD52AF6" w14:textId="77777777" w:rsidR="00C019AD" w:rsidRPr="002F4938" w:rsidRDefault="00C019AD" w:rsidP="00184D6C">
      <w:pPr>
        <w:widowControl w:val="0"/>
        <w:numPr>
          <w:ilvl w:val="0"/>
          <w:numId w:val="1"/>
        </w:numPr>
        <w:autoSpaceDE w:val="0"/>
        <w:autoSpaceDN w:val="0"/>
        <w:spacing w:after="0" w:line="240" w:lineRule="auto"/>
        <w:ind w:left="0" w:firstLine="709"/>
        <w:jc w:val="center"/>
        <w:outlineLvl w:val="0"/>
        <w:rPr>
          <w:rFonts w:ascii="Times New Roman" w:eastAsia="Times New Roman" w:hAnsi="Times New Roman" w:cs="Times New Roman"/>
          <w:b/>
          <w:color w:val="000000" w:themeColor="text1"/>
          <w:lang w:eastAsia="ru-RU"/>
        </w:rPr>
      </w:pPr>
      <w:r w:rsidRPr="002F4938">
        <w:rPr>
          <w:rFonts w:ascii="Times New Roman" w:eastAsia="Times New Roman" w:hAnsi="Times New Roman" w:cs="Times New Roman"/>
          <w:b/>
          <w:color w:val="000000" w:themeColor="text1"/>
          <w:lang w:eastAsia="ru-RU"/>
        </w:rPr>
        <w:t>ЗАКЛЮЧИТЕЛЬНЫЕ ПОЛОЖЕНИЯ</w:t>
      </w:r>
    </w:p>
    <w:p w14:paraId="0BDDCA4E" w14:textId="77777777" w:rsidR="00C019AD" w:rsidRPr="002F4938" w:rsidRDefault="00C019AD" w:rsidP="00184D6C">
      <w:pPr>
        <w:widowControl w:val="0"/>
        <w:autoSpaceDE w:val="0"/>
        <w:autoSpaceDN w:val="0"/>
        <w:spacing w:after="0" w:line="240" w:lineRule="auto"/>
        <w:ind w:firstLine="709"/>
        <w:outlineLvl w:val="0"/>
        <w:rPr>
          <w:rFonts w:ascii="Times New Roman" w:eastAsia="Times New Roman" w:hAnsi="Times New Roman" w:cs="Times New Roman"/>
          <w:color w:val="000000" w:themeColor="text1"/>
          <w:lang w:eastAsia="ru-RU"/>
        </w:rPr>
      </w:pPr>
    </w:p>
    <w:p w14:paraId="56A6C8E2"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9.1. Договор заключен в простой письменной форме в офисе Кредитора, в присутствии сотрудника(-</w:t>
      </w:r>
      <w:proofErr w:type="spellStart"/>
      <w:r w:rsidRPr="002F4938">
        <w:rPr>
          <w:rFonts w:ascii="Times New Roman" w:eastAsia="Calibri" w:hAnsi="Times New Roman" w:cs="Times New Roman"/>
          <w:color w:val="000000" w:themeColor="text1"/>
          <w:lang w:eastAsia="ru-RU"/>
        </w:rPr>
        <w:t>ов</w:t>
      </w:r>
      <w:proofErr w:type="spellEnd"/>
      <w:r w:rsidRPr="002F4938">
        <w:rPr>
          <w:rFonts w:ascii="Times New Roman" w:eastAsia="Calibri" w:hAnsi="Times New Roman" w:cs="Times New Roman"/>
          <w:color w:val="000000" w:themeColor="text1"/>
          <w:lang w:eastAsia="ru-RU"/>
        </w:rPr>
        <w:t>) Кредитора, который(-е) проставили свою подпись на каждой станице Договора с осуществлением фото и/или видео фиксации подписания Договора. В момент подписания Договора Поручитель представил Кредитору для ознакомления и сверки реквизитов оригинал паспорта гражданина РФ, что также зафиксировано с помощью средств видео/фото фиксации.</w:t>
      </w:r>
    </w:p>
    <w:p w14:paraId="577568EE"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lastRenderedPageBreak/>
        <w:t>Договор</w:t>
      </w:r>
      <w:r>
        <w:rPr>
          <w:rFonts w:ascii="Times New Roman" w:eastAsia="Calibri" w:hAnsi="Times New Roman" w:cs="Times New Roman"/>
          <w:color w:val="000000" w:themeColor="text1"/>
          <w:lang w:eastAsia="ru-RU"/>
        </w:rPr>
        <w:t xml:space="preserve"> может быть по соглашению сторон</w:t>
      </w:r>
      <w:r w:rsidRPr="002F4938">
        <w:rPr>
          <w:rFonts w:ascii="Times New Roman" w:eastAsia="Calibri" w:hAnsi="Times New Roman" w:cs="Times New Roman"/>
          <w:color w:val="000000" w:themeColor="text1"/>
          <w:lang w:eastAsia="ru-RU"/>
        </w:rPr>
        <w:t xml:space="preserve"> совершен в нотариальной форме по адресу АО «</w:t>
      </w:r>
      <w:proofErr w:type="spellStart"/>
      <w:r w:rsidRPr="002F4938">
        <w:rPr>
          <w:rFonts w:ascii="Times New Roman" w:eastAsia="Calibri" w:hAnsi="Times New Roman" w:cs="Times New Roman"/>
          <w:color w:val="000000" w:themeColor="text1"/>
          <w:lang w:eastAsia="ru-RU"/>
        </w:rPr>
        <w:t>ДиМ</w:t>
      </w:r>
      <w:proofErr w:type="spellEnd"/>
      <w:r w:rsidRPr="002F4938">
        <w:rPr>
          <w:rFonts w:ascii="Times New Roman" w:eastAsia="Calibri" w:hAnsi="Times New Roman" w:cs="Times New Roman"/>
          <w:color w:val="000000" w:themeColor="text1"/>
          <w:lang w:eastAsia="ru-RU"/>
        </w:rPr>
        <w:t xml:space="preserve">»: г. Москва, </w:t>
      </w:r>
      <w:proofErr w:type="spellStart"/>
      <w:r w:rsidRPr="002F4938">
        <w:rPr>
          <w:rFonts w:ascii="Times New Roman" w:eastAsia="Calibri" w:hAnsi="Times New Roman" w:cs="Times New Roman"/>
          <w:color w:val="000000" w:themeColor="text1"/>
          <w:lang w:eastAsia="ru-RU"/>
        </w:rPr>
        <w:t>вн.тер.г</w:t>
      </w:r>
      <w:proofErr w:type="spellEnd"/>
      <w:r w:rsidRPr="002F4938">
        <w:rPr>
          <w:rFonts w:ascii="Times New Roman" w:eastAsia="Calibri" w:hAnsi="Times New Roman" w:cs="Times New Roman"/>
          <w:color w:val="000000" w:themeColor="text1"/>
          <w:lang w:eastAsia="ru-RU"/>
        </w:rPr>
        <w:t>. муниципальный округ, ул. 3я, Магистральная, д.10А. Расходы по нотариальному удостоверению возлагаются на Должника.</w:t>
      </w:r>
    </w:p>
    <w:p w14:paraId="4E4762B4"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9.2. Стороны принимают, что все требования, документы, извещения, запросы и уведомления и иные документы, направленные в рамках Договора, считаются надлежащим образом доставленными:</w:t>
      </w:r>
    </w:p>
    <w:p w14:paraId="23A270FA"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а) в случае направления на бумажном носителе по реквизитам, указанным в разделе 10 настоящего Договора – в момент их вручения адресату либо по истечении 14 (четырнадцати) календарных дней с момента их отправки другой Стороной адресату, в зависимости от того, какой срок наступит раньше, если сообщения направлены на бумажном носителе;</w:t>
      </w:r>
    </w:p>
    <w:p w14:paraId="29D4FBA4" w14:textId="77777777" w:rsidR="00C019AD" w:rsidRDefault="00C019AD" w:rsidP="00184D6C">
      <w:pPr>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б) в случае направления на адрес электронной почты, указанный в 10 разделе Договора – на следующий рабочий день после направления сообщению адресату.</w:t>
      </w:r>
    </w:p>
    <w:p w14:paraId="6AC68DBB" w14:textId="77777777" w:rsidR="00C019AD" w:rsidRPr="002F4938" w:rsidRDefault="00C019AD" w:rsidP="00184D6C">
      <w:pPr>
        <w:spacing w:after="0" w:line="276" w:lineRule="auto"/>
        <w:ind w:firstLine="709"/>
        <w:jc w:val="both"/>
        <w:rPr>
          <w:rFonts w:ascii="Times New Roman" w:eastAsia="Calibri" w:hAnsi="Times New Roman" w:cs="Times New Roman"/>
          <w:color w:val="000000" w:themeColor="text1"/>
          <w:lang w:eastAsia="ru-RU"/>
        </w:rPr>
      </w:pPr>
      <w:r>
        <w:rPr>
          <w:rFonts w:ascii="Times New Roman" w:eastAsia="Calibri" w:hAnsi="Times New Roman" w:cs="Times New Roman"/>
          <w:color w:val="000000" w:themeColor="text1"/>
          <w:lang w:eastAsia="ru-RU"/>
        </w:rPr>
        <w:t>При направлении адресату сообщения одновременно способами, указанными в подпунктах «а» и «б» сообщение считается доставленным с момента, указанного в подпункте «б».</w:t>
      </w:r>
      <w:r w:rsidRPr="002F4938">
        <w:rPr>
          <w:rFonts w:ascii="Times New Roman" w:eastAsia="Calibri" w:hAnsi="Times New Roman" w:cs="Times New Roman"/>
          <w:color w:val="000000" w:themeColor="text1"/>
          <w:lang w:eastAsia="ru-RU"/>
        </w:rPr>
        <w:t>9.3. Приложение: Форма требования Кредитора к Поручителю</w:t>
      </w:r>
      <w:r w:rsidRPr="002F4938">
        <w:rPr>
          <w:color w:val="000000" w:themeColor="text1"/>
        </w:rPr>
        <w:t xml:space="preserve"> </w:t>
      </w:r>
      <w:r w:rsidRPr="002F4938">
        <w:rPr>
          <w:rFonts w:ascii="Times New Roman" w:eastAsia="Calibri" w:hAnsi="Times New Roman" w:cs="Times New Roman"/>
          <w:color w:val="000000" w:themeColor="text1"/>
          <w:lang w:eastAsia="ru-RU"/>
        </w:rPr>
        <w:t xml:space="preserve">об исполнении обязательств по Договору поручительства № ___ от «___» _______ 20__ г.  </w:t>
      </w:r>
    </w:p>
    <w:p w14:paraId="5E381FE4" w14:textId="77777777" w:rsidR="00C019AD" w:rsidRPr="002F4938" w:rsidRDefault="00C019AD" w:rsidP="00184D6C">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p>
    <w:p w14:paraId="2A2C4978" w14:textId="77777777" w:rsidR="00C019AD" w:rsidRPr="002F4938" w:rsidRDefault="00C019AD" w:rsidP="00184D6C">
      <w:pPr>
        <w:widowControl w:val="0"/>
        <w:numPr>
          <w:ilvl w:val="0"/>
          <w:numId w:val="1"/>
        </w:numPr>
        <w:autoSpaceDE w:val="0"/>
        <w:autoSpaceDN w:val="0"/>
        <w:spacing w:after="0" w:line="240" w:lineRule="auto"/>
        <w:ind w:left="0" w:firstLine="709"/>
        <w:jc w:val="center"/>
        <w:outlineLvl w:val="0"/>
        <w:rPr>
          <w:rFonts w:ascii="Times New Roman" w:eastAsia="Times New Roman" w:hAnsi="Times New Roman" w:cs="Times New Roman"/>
          <w:b/>
          <w:color w:val="000000" w:themeColor="text1"/>
          <w:lang w:eastAsia="ru-RU"/>
        </w:rPr>
      </w:pPr>
      <w:r w:rsidRPr="002F4938">
        <w:rPr>
          <w:rFonts w:ascii="Times New Roman" w:eastAsia="Times New Roman" w:hAnsi="Times New Roman" w:cs="Times New Roman"/>
          <w:b/>
          <w:color w:val="000000" w:themeColor="text1"/>
          <w:lang w:eastAsia="ru-RU"/>
        </w:rPr>
        <w:t>АДРЕСА И ПЛАТЕЖНЫЕ РЕКВИЗИТЫ СТОРОН</w:t>
      </w:r>
    </w:p>
    <w:p w14:paraId="000B39B1" w14:textId="77777777" w:rsidR="00C019AD" w:rsidRPr="002F4938" w:rsidRDefault="00C019AD" w:rsidP="00C019AD">
      <w:pPr>
        <w:widowControl w:val="0"/>
        <w:autoSpaceDE w:val="0"/>
        <w:autoSpaceDN w:val="0"/>
        <w:spacing w:after="0" w:line="240" w:lineRule="auto"/>
        <w:outlineLvl w:val="0"/>
        <w:rPr>
          <w:rFonts w:ascii="Times New Roman" w:eastAsia="Times New Roman" w:hAnsi="Times New Roman" w:cs="Times New Roman"/>
          <w:b/>
          <w:color w:val="000000" w:themeColor="text1"/>
          <w:lang w:eastAsia="ru-RU"/>
        </w:rPr>
      </w:pPr>
    </w:p>
    <w:tbl>
      <w:tblPr>
        <w:tblStyle w:val="a3"/>
        <w:tblW w:w="1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546"/>
      </w:tblGrid>
      <w:tr w:rsidR="00C019AD" w:rsidRPr="002F4938" w14:paraId="5144DCCC" w14:textId="77777777" w:rsidTr="00DD0B7E">
        <w:trPr>
          <w:trHeight w:val="308"/>
        </w:trPr>
        <w:tc>
          <w:tcPr>
            <w:tcW w:w="5495" w:type="dxa"/>
          </w:tcPr>
          <w:p w14:paraId="49B0FE83" w14:textId="77777777" w:rsidR="00C019AD" w:rsidRPr="002F4938" w:rsidRDefault="00C019AD" w:rsidP="00184D6C">
            <w:pPr>
              <w:widowControl w:val="0"/>
              <w:autoSpaceDE w:val="0"/>
              <w:autoSpaceDN w:val="0"/>
              <w:outlineLvl w:val="0"/>
              <w:rPr>
                <w:rFonts w:ascii="Times New Roman" w:eastAsia="Times New Roman" w:hAnsi="Times New Roman" w:cs="Times New Roman"/>
                <w:b/>
                <w:color w:val="000000" w:themeColor="text1"/>
                <w:lang w:eastAsia="ru-RU"/>
              </w:rPr>
            </w:pPr>
            <w:r w:rsidRPr="002F4938">
              <w:rPr>
                <w:rFonts w:ascii="Times New Roman" w:eastAsia="Times New Roman" w:hAnsi="Times New Roman" w:cs="Times New Roman"/>
                <w:b/>
                <w:color w:val="000000" w:themeColor="text1"/>
                <w:lang w:eastAsia="ru-RU"/>
              </w:rPr>
              <w:t>Кредитор</w:t>
            </w:r>
          </w:p>
        </w:tc>
        <w:tc>
          <w:tcPr>
            <w:tcW w:w="5546" w:type="dxa"/>
          </w:tcPr>
          <w:p w14:paraId="2620BECF" w14:textId="77777777" w:rsidR="00C019AD" w:rsidRPr="002F4938" w:rsidRDefault="00C019AD" w:rsidP="00184D6C">
            <w:pPr>
              <w:widowControl w:val="0"/>
              <w:autoSpaceDE w:val="0"/>
              <w:autoSpaceDN w:val="0"/>
              <w:outlineLvl w:val="0"/>
              <w:rPr>
                <w:rFonts w:ascii="Times New Roman" w:eastAsia="Times New Roman" w:hAnsi="Times New Roman" w:cs="Times New Roman"/>
                <w:b/>
                <w:color w:val="000000" w:themeColor="text1"/>
                <w:lang w:eastAsia="ru-RU"/>
              </w:rPr>
            </w:pPr>
            <w:r w:rsidRPr="002F4938">
              <w:rPr>
                <w:rFonts w:ascii="Times New Roman" w:eastAsia="Times New Roman" w:hAnsi="Times New Roman" w:cs="Times New Roman"/>
                <w:b/>
                <w:color w:val="000000" w:themeColor="text1"/>
                <w:lang w:eastAsia="ru-RU"/>
              </w:rPr>
              <w:t>Поручитель:</w:t>
            </w:r>
          </w:p>
        </w:tc>
      </w:tr>
      <w:tr w:rsidR="00C019AD" w:rsidRPr="002F4938" w14:paraId="13E90E7F" w14:textId="77777777" w:rsidTr="00DD0B7E">
        <w:tc>
          <w:tcPr>
            <w:tcW w:w="5495" w:type="dxa"/>
          </w:tcPr>
          <w:p w14:paraId="59D75087" w14:textId="77777777" w:rsidR="00C019AD" w:rsidRPr="002F4938" w:rsidRDefault="00C019AD" w:rsidP="00184D6C">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Акционерное общество «Дороги и Мосты»</w:t>
            </w:r>
          </w:p>
        </w:tc>
        <w:tc>
          <w:tcPr>
            <w:tcW w:w="5546" w:type="dxa"/>
          </w:tcPr>
          <w:p w14:paraId="343943C1"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Гр. </w:t>
            </w:r>
            <w:r w:rsidRPr="002F4938">
              <w:rPr>
                <w:rFonts w:ascii="Times New Roman" w:eastAsia="Times New Roman" w:hAnsi="Times New Roman" w:cs="Times New Roman"/>
                <w:i/>
                <w:color w:val="000000" w:themeColor="text1"/>
                <w:lang w:eastAsia="ru-RU"/>
              </w:rPr>
              <w:t>(указать ФИО)</w:t>
            </w:r>
            <w:r w:rsidRPr="002F4938">
              <w:rPr>
                <w:rFonts w:ascii="Times New Roman" w:eastAsia="Times New Roman" w:hAnsi="Times New Roman" w:cs="Times New Roman"/>
                <w:color w:val="000000" w:themeColor="text1"/>
                <w:lang w:eastAsia="ru-RU"/>
              </w:rPr>
              <w:t xml:space="preserve">      </w:t>
            </w:r>
          </w:p>
        </w:tc>
      </w:tr>
      <w:tr w:rsidR="00C019AD" w:rsidRPr="002F4938" w14:paraId="2588BFB0" w14:textId="77777777" w:rsidTr="00DD0B7E">
        <w:tc>
          <w:tcPr>
            <w:tcW w:w="5495" w:type="dxa"/>
          </w:tcPr>
          <w:p w14:paraId="6EDDC745"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Юридический адрес: 121087, Россия, г. Москва, ул. Барклая, 6 стр.5, </w:t>
            </w:r>
            <w:r w:rsidRPr="002F4938">
              <w:rPr>
                <w:rFonts w:ascii="Calibri" w:eastAsia="Times New Roman" w:hAnsi="Calibri" w:cs="Calibri"/>
                <w:color w:val="000000" w:themeColor="text1"/>
                <w:lang w:eastAsia="ru-RU"/>
              </w:rPr>
              <w:t>этаж 7</w:t>
            </w:r>
          </w:p>
          <w:p w14:paraId="4D32978E"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Почтовый адрес: 123007, г. Москва, </w:t>
            </w:r>
            <w:proofErr w:type="spellStart"/>
            <w:r w:rsidRPr="002F4938">
              <w:rPr>
                <w:rFonts w:ascii="Times New Roman" w:eastAsia="Times New Roman" w:hAnsi="Times New Roman" w:cs="Times New Roman"/>
                <w:color w:val="000000" w:themeColor="text1"/>
                <w:lang w:eastAsia="ru-RU"/>
              </w:rPr>
              <w:t>вн.тер.г</w:t>
            </w:r>
            <w:proofErr w:type="spellEnd"/>
            <w:r w:rsidRPr="002F4938">
              <w:rPr>
                <w:rFonts w:ascii="Times New Roman" w:eastAsia="Times New Roman" w:hAnsi="Times New Roman" w:cs="Times New Roman"/>
                <w:color w:val="000000" w:themeColor="text1"/>
                <w:lang w:eastAsia="ru-RU"/>
              </w:rPr>
              <w:t>. муниципальный округ, ул. 3я, Магистральная, д.10А</w:t>
            </w:r>
          </w:p>
        </w:tc>
        <w:tc>
          <w:tcPr>
            <w:tcW w:w="5546" w:type="dxa"/>
          </w:tcPr>
          <w:p w14:paraId="28ECF53C"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tc>
      </w:tr>
      <w:tr w:rsidR="00C019AD" w:rsidRPr="002F4938" w14:paraId="4B67A839" w14:textId="77777777" w:rsidTr="00DD0B7E">
        <w:tc>
          <w:tcPr>
            <w:tcW w:w="5495" w:type="dxa"/>
          </w:tcPr>
          <w:p w14:paraId="0A2E81F5"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ИНН 7730259560 </w:t>
            </w:r>
          </w:p>
          <w:p w14:paraId="353C3E44"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ОГРН 1207700377972</w:t>
            </w:r>
          </w:p>
          <w:p w14:paraId="632D7B43"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КПП 997450001</w:t>
            </w:r>
          </w:p>
          <w:p w14:paraId="62DE9AE5"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10E93011"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Банковские реквизиты:</w:t>
            </w:r>
          </w:p>
          <w:p w14:paraId="5CE5ACBA"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р/счет 40702810903800001337</w:t>
            </w:r>
          </w:p>
          <w:p w14:paraId="72205061"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в Филиале Банка ВТБ (ПАО), г. Москва</w:t>
            </w:r>
          </w:p>
          <w:p w14:paraId="5CB8A042"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к/счет 30101810700000000187</w:t>
            </w:r>
          </w:p>
          <w:p w14:paraId="31E8EA1B"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БИК 044525187</w:t>
            </w:r>
          </w:p>
          <w:p w14:paraId="4F69D763"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2A78D90B"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Тел: +7 (495) 909-28-88</w:t>
            </w:r>
          </w:p>
          <w:p w14:paraId="792B39EF"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Эл. почта: </w:t>
            </w:r>
            <w:r w:rsidRPr="002F4938">
              <w:rPr>
                <w:rFonts w:ascii="Times New Roman" w:eastAsia="Times New Roman" w:hAnsi="Times New Roman" w:cs="Times New Roman"/>
                <w:color w:val="000000" w:themeColor="text1"/>
                <w:lang w:val="en-US" w:eastAsia="ru-RU"/>
              </w:rPr>
              <w:t>info</w:t>
            </w:r>
            <w:r w:rsidRPr="002F4938">
              <w:rPr>
                <w:rFonts w:ascii="Times New Roman" w:eastAsia="Times New Roman" w:hAnsi="Times New Roman" w:cs="Times New Roman"/>
                <w:color w:val="000000" w:themeColor="text1"/>
                <w:lang w:eastAsia="ru-RU"/>
              </w:rPr>
              <w:t>@</w:t>
            </w:r>
            <w:proofErr w:type="spellStart"/>
            <w:r w:rsidRPr="002F4938">
              <w:rPr>
                <w:rFonts w:ascii="Times New Roman" w:eastAsia="Times New Roman" w:hAnsi="Times New Roman" w:cs="Times New Roman"/>
                <w:color w:val="000000" w:themeColor="text1"/>
                <w:lang w:val="en-US" w:eastAsia="ru-RU"/>
              </w:rPr>
              <w:t>aodim</w:t>
            </w:r>
            <w:proofErr w:type="spellEnd"/>
            <w:r w:rsidRPr="002F4938">
              <w:rPr>
                <w:rFonts w:ascii="Times New Roman" w:eastAsia="Times New Roman" w:hAnsi="Times New Roman" w:cs="Times New Roman"/>
                <w:color w:val="000000" w:themeColor="text1"/>
                <w:lang w:eastAsia="ru-RU"/>
              </w:rPr>
              <w:t>.</w:t>
            </w:r>
            <w:proofErr w:type="spellStart"/>
            <w:r w:rsidRPr="002F4938">
              <w:rPr>
                <w:rFonts w:ascii="Times New Roman" w:eastAsia="Times New Roman" w:hAnsi="Times New Roman" w:cs="Times New Roman"/>
                <w:color w:val="000000" w:themeColor="text1"/>
                <w:lang w:val="en-US" w:eastAsia="ru-RU"/>
              </w:rPr>
              <w:t>ru</w:t>
            </w:r>
            <w:proofErr w:type="spellEnd"/>
          </w:p>
        </w:tc>
        <w:tc>
          <w:tcPr>
            <w:tcW w:w="5546" w:type="dxa"/>
          </w:tcPr>
          <w:p w14:paraId="0A5A75D8"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tc>
      </w:tr>
      <w:tr w:rsidR="00C019AD" w:rsidRPr="002F4938" w14:paraId="2EAD9BDC" w14:textId="77777777" w:rsidTr="00DD0B7E">
        <w:trPr>
          <w:trHeight w:val="966"/>
        </w:trPr>
        <w:tc>
          <w:tcPr>
            <w:tcW w:w="5495" w:type="dxa"/>
          </w:tcPr>
          <w:p w14:paraId="62AD7ADB"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Генеральный директор </w:t>
            </w:r>
          </w:p>
          <w:p w14:paraId="344F0FD5"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581F23E9"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3DB19110" w14:textId="5723D933" w:rsidR="00C019AD" w:rsidRPr="002F4938" w:rsidRDefault="00C019AD" w:rsidP="00184D6C">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______________________/</w:t>
            </w:r>
            <w:proofErr w:type="spellStart"/>
            <w:r w:rsidR="00184D6C">
              <w:rPr>
                <w:rFonts w:ascii="Times New Roman" w:eastAsia="Times New Roman" w:hAnsi="Times New Roman" w:cs="Times New Roman"/>
                <w:color w:val="000000" w:themeColor="text1"/>
                <w:lang w:eastAsia="ru-RU"/>
              </w:rPr>
              <w:t>М.Н.Григорьев</w:t>
            </w:r>
            <w:proofErr w:type="spellEnd"/>
            <w:r w:rsidRPr="002F4938">
              <w:rPr>
                <w:rFonts w:ascii="Times New Roman" w:eastAsia="Times New Roman" w:hAnsi="Times New Roman" w:cs="Times New Roman"/>
                <w:color w:val="000000" w:themeColor="text1"/>
                <w:lang w:eastAsia="ru-RU"/>
              </w:rPr>
              <w:t>/</w:t>
            </w:r>
          </w:p>
        </w:tc>
        <w:tc>
          <w:tcPr>
            <w:tcW w:w="5546" w:type="dxa"/>
          </w:tcPr>
          <w:p w14:paraId="6016F079"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6B142DBE"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002BBF6C"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295B4D34"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______________________/________________/</w:t>
            </w:r>
          </w:p>
        </w:tc>
      </w:tr>
      <w:tr w:rsidR="00C019AD" w:rsidRPr="002F4938" w14:paraId="7D6973BC" w14:textId="77777777" w:rsidTr="00DD0B7E">
        <w:tc>
          <w:tcPr>
            <w:tcW w:w="11041" w:type="dxa"/>
            <w:gridSpan w:val="2"/>
          </w:tcPr>
          <w:p w14:paraId="55411239"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3C65039A" w14:textId="77777777" w:rsidR="00C019AD" w:rsidRPr="002F4938" w:rsidRDefault="00C019AD" w:rsidP="00DD0B7E">
            <w:pPr>
              <w:widowControl w:val="0"/>
              <w:autoSpaceDE w:val="0"/>
              <w:autoSpaceDN w:val="0"/>
              <w:outlineLvl w:val="0"/>
              <w:rPr>
                <w:rFonts w:ascii="Times New Roman" w:eastAsia="Times New Roman" w:hAnsi="Times New Roman" w:cs="Times New Roman"/>
                <w:b/>
                <w:color w:val="000000" w:themeColor="text1"/>
                <w:lang w:eastAsia="ru-RU"/>
              </w:rPr>
            </w:pPr>
            <w:r w:rsidRPr="002F4938">
              <w:rPr>
                <w:rFonts w:ascii="Times New Roman" w:eastAsia="Times New Roman" w:hAnsi="Times New Roman" w:cs="Times New Roman"/>
                <w:b/>
                <w:color w:val="000000" w:themeColor="text1"/>
                <w:lang w:eastAsia="ru-RU"/>
              </w:rPr>
              <w:t>Должник:</w:t>
            </w:r>
          </w:p>
          <w:p w14:paraId="0A47FE32"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06EF7013"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С условиями настоящего Договора ознакомлен.</w:t>
            </w:r>
          </w:p>
          <w:p w14:paraId="2AAB4D50"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Один экземпляр Договора получен.</w:t>
            </w:r>
          </w:p>
          <w:p w14:paraId="08C1C9B0"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Генеральный директор </w:t>
            </w:r>
          </w:p>
          <w:p w14:paraId="0D630D54" w14:textId="77777777" w:rsidR="00C019AD" w:rsidRPr="002F4938" w:rsidRDefault="00C019AD" w:rsidP="00DD0B7E">
            <w:pPr>
              <w:widowControl w:val="0"/>
              <w:autoSpaceDE w:val="0"/>
              <w:autoSpaceDN w:val="0"/>
              <w:outlineLvl w:val="0"/>
              <w:rPr>
                <w:rFonts w:ascii="Times New Roman" w:eastAsia="Times New Roman" w:hAnsi="Times New Roman" w:cs="Times New Roman"/>
                <w:i/>
                <w:color w:val="000000" w:themeColor="text1"/>
                <w:lang w:eastAsia="ru-RU"/>
              </w:rPr>
            </w:pPr>
            <w:r w:rsidRPr="002F4938">
              <w:rPr>
                <w:rFonts w:ascii="Times New Roman" w:eastAsia="Times New Roman" w:hAnsi="Times New Roman" w:cs="Times New Roman"/>
                <w:color w:val="000000" w:themeColor="text1"/>
                <w:lang w:eastAsia="ru-RU"/>
              </w:rPr>
              <w:t xml:space="preserve">ООО/АО «____» </w:t>
            </w:r>
            <w:r w:rsidRPr="002F4938">
              <w:rPr>
                <w:rFonts w:ascii="Times New Roman" w:eastAsia="Times New Roman" w:hAnsi="Times New Roman" w:cs="Times New Roman"/>
                <w:i/>
                <w:color w:val="000000" w:themeColor="text1"/>
                <w:lang w:eastAsia="ru-RU"/>
              </w:rPr>
              <w:t xml:space="preserve">(указать наименование Должника)      </w:t>
            </w:r>
          </w:p>
          <w:p w14:paraId="2C02FF52"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0A09C249"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_____________________________/_________________/</w:t>
            </w:r>
          </w:p>
          <w:p w14:paraId="336F27AA"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М.П.</w:t>
            </w:r>
          </w:p>
          <w:p w14:paraId="4A5160A0"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p>
          <w:p w14:paraId="2EF4B8FC" w14:textId="77777777" w:rsidR="00C019AD" w:rsidRPr="002F4938" w:rsidRDefault="00C019AD" w:rsidP="00DD0B7E">
            <w:pPr>
              <w:widowControl w:val="0"/>
              <w:autoSpaceDE w:val="0"/>
              <w:autoSpaceDN w:val="0"/>
              <w:outlineLvl w:val="0"/>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«____» ___________20__ г.</w:t>
            </w:r>
          </w:p>
        </w:tc>
      </w:tr>
    </w:tbl>
    <w:p w14:paraId="5189EB7B" w14:textId="77777777" w:rsidR="00C019AD" w:rsidRPr="002F4938" w:rsidRDefault="00C019AD" w:rsidP="00C019AD">
      <w:pPr>
        <w:widowControl w:val="0"/>
        <w:autoSpaceDE w:val="0"/>
        <w:autoSpaceDN w:val="0"/>
        <w:spacing w:after="0" w:line="240" w:lineRule="auto"/>
        <w:jc w:val="center"/>
        <w:outlineLvl w:val="0"/>
        <w:rPr>
          <w:rFonts w:ascii="Times New Roman" w:eastAsia="Times New Roman" w:hAnsi="Times New Roman" w:cs="Times New Roman"/>
          <w:color w:val="000000" w:themeColor="text1"/>
          <w:lang w:eastAsia="ru-RU"/>
        </w:rPr>
      </w:pPr>
    </w:p>
    <w:p w14:paraId="1DB295B8" w14:textId="131D8AF7" w:rsidR="00C019AD" w:rsidRPr="002F4938" w:rsidRDefault="00C019AD" w:rsidP="00C019AD">
      <w:pPr>
        <w:rPr>
          <w:rFonts w:ascii="Times New Roman" w:eastAsia="Times New Roman" w:hAnsi="Times New Roman" w:cs="Times New Roman"/>
          <w:color w:val="000000" w:themeColor="text1"/>
          <w:lang w:eastAsia="ru-RU"/>
        </w:rPr>
      </w:pPr>
      <w:bookmarkStart w:id="2" w:name="_GoBack"/>
      <w:bookmarkEnd w:id="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3144"/>
      </w:tblGrid>
      <w:tr w:rsidR="00C019AD" w:rsidRPr="002F4938" w14:paraId="64A9C7E7" w14:textId="77777777" w:rsidTr="00DD0B7E">
        <w:tc>
          <w:tcPr>
            <w:tcW w:w="7225" w:type="dxa"/>
          </w:tcPr>
          <w:p w14:paraId="67266B83" w14:textId="77777777" w:rsidR="00C019AD" w:rsidRPr="002F4938" w:rsidRDefault="00C019AD" w:rsidP="00DD0B7E">
            <w:pPr>
              <w:widowControl w:val="0"/>
              <w:autoSpaceDE w:val="0"/>
              <w:autoSpaceDN w:val="0"/>
              <w:jc w:val="both"/>
              <w:rPr>
                <w:rFonts w:ascii="Times New Roman" w:eastAsia="Times New Roman" w:hAnsi="Times New Roman" w:cs="Times New Roman"/>
                <w:color w:val="000000" w:themeColor="text1"/>
                <w:lang w:eastAsia="ru-RU"/>
              </w:rPr>
            </w:pPr>
          </w:p>
        </w:tc>
        <w:tc>
          <w:tcPr>
            <w:tcW w:w="3231" w:type="dxa"/>
          </w:tcPr>
          <w:p w14:paraId="47F77F38" w14:textId="77777777" w:rsidR="00C019AD" w:rsidRPr="002F4938" w:rsidRDefault="00C019AD" w:rsidP="00DD0B7E">
            <w:pPr>
              <w:widowControl w:val="0"/>
              <w:autoSpaceDE w:val="0"/>
              <w:autoSpaceDN w:val="0"/>
              <w:jc w:val="both"/>
              <w:rPr>
                <w:rFonts w:ascii="Times New Roman" w:eastAsia="Times New Roman"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 xml:space="preserve">Приложение №1 </w:t>
            </w:r>
          </w:p>
          <w:p w14:paraId="7CD86021" w14:textId="77777777" w:rsidR="00C019AD" w:rsidRPr="002F4938" w:rsidRDefault="00C019AD" w:rsidP="00DD0B7E">
            <w:pPr>
              <w:rPr>
                <w:rFonts w:ascii="Times New Roman" w:eastAsia="Calibri" w:hAnsi="Times New Roman" w:cs="Times New Roman"/>
                <w:b/>
                <w:color w:val="000000" w:themeColor="text1"/>
                <w:lang w:eastAsia="ru-RU"/>
              </w:rPr>
            </w:pPr>
            <w:r w:rsidRPr="002F4938">
              <w:rPr>
                <w:rFonts w:ascii="Times New Roman" w:eastAsia="Calibri" w:hAnsi="Times New Roman" w:cs="Times New Roman"/>
                <w:b/>
                <w:color w:val="000000" w:themeColor="text1"/>
                <w:lang w:eastAsia="ru-RU"/>
              </w:rPr>
              <w:t xml:space="preserve">к Договору поручительства </w:t>
            </w:r>
          </w:p>
          <w:p w14:paraId="13ECDB8F" w14:textId="77777777" w:rsidR="00C019AD" w:rsidRPr="002F4938" w:rsidRDefault="00C019AD" w:rsidP="00DD0B7E">
            <w:pPr>
              <w:rPr>
                <w:rFonts w:ascii="Times New Roman" w:eastAsia="Calibri" w:hAnsi="Times New Roman" w:cs="Times New Roman"/>
                <w:b/>
                <w:color w:val="000000" w:themeColor="text1"/>
                <w:lang w:eastAsia="ru-RU"/>
              </w:rPr>
            </w:pPr>
            <w:r w:rsidRPr="002F4938">
              <w:rPr>
                <w:rFonts w:ascii="Times New Roman" w:eastAsia="Calibri" w:hAnsi="Times New Roman" w:cs="Times New Roman"/>
                <w:b/>
                <w:color w:val="000000" w:themeColor="text1"/>
                <w:lang w:eastAsia="ru-RU"/>
              </w:rPr>
              <w:t>№ ___ от «___» _______ 20__ г.</w:t>
            </w:r>
          </w:p>
          <w:p w14:paraId="00AFC350" w14:textId="77777777" w:rsidR="00C019AD" w:rsidRPr="002F4938" w:rsidRDefault="00C019AD" w:rsidP="00DD0B7E">
            <w:pPr>
              <w:jc w:val="center"/>
              <w:rPr>
                <w:rFonts w:ascii="Times New Roman" w:eastAsia="Calibri" w:hAnsi="Times New Roman" w:cs="Times New Roman"/>
                <w:b/>
                <w:color w:val="000000" w:themeColor="text1"/>
                <w:lang w:eastAsia="ru-RU"/>
              </w:rPr>
            </w:pPr>
          </w:p>
          <w:p w14:paraId="71E476AD" w14:textId="77777777" w:rsidR="00C019AD" w:rsidRPr="002F4938" w:rsidRDefault="00C019AD" w:rsidP="00DD0B7E">
            <w:pPr>
              <w:widowControl w:val="0"/>
              <w:autoSpaceDE w:val="0"/>
              <w:autoSpaceDN w:val="0"/>
              <w:jc w:val="both"/>
              <w:rPr>
                <w:rFonts w:ascii="Times New Roman" w:eastAsia="Times New Roman" w:hAnsi="Times New Roman" w:cs="Times New Roman"/>
                <w:color w:val="000000" w:themeColor="text1"/>
                <w:lang w:eastAsia="ru-RU"/>
              </w:rPr>
            </w:pPr>
          </w:p>
        </w:tc>
      </w:tr>
    </w:tbl>
    <w:p w14:paraId="6066D470" w14:textId="77777777" w:rsidR="00C019AD" w:rsidRPr="002F4938" w:rsidRDefault="00C019AD" w:rsidP="00C019AD">
      <w:pPr>
        <w:widowControl w:val="0"/>
        <w:autoSpaceDE w:val="0"/>
        <w:autoSpaceDN w:val="0"/>
        <w:spacing w:after="0" w:line="240" w:lineRule="auto"/>
        <w:jc w:val="center"/>
        <w:rPr>
          <w:rFonts w:ascii="Times New Roman" w:eastAsia="Times New Roman" w:hAnsi="Times New Roman" w:cs="Times New Roman"/>
          <w:color w:val="000000" w:themeColor="text1"/>
          <w:sz w:val="24"/>
          <w:lang w:eastAsia="ru-RU"/>
        </w:rPr>
      </w:pPr>
    </w:p>
    <w:p w14:paraId="63F0BFA0" w14:textId="77777777" w:rsidR="00C019AD" w:rsidRPr="002F4938" w:rsidRDefault="00C019AD" w:rsidP="00C019AD">
      <w:pPr>
        <w:widowControl w:val="0"/>
        <w:autoSpaceDE w:val="0"/>
        <w:autoSpaceDN w:val="0"/>
        <w:spacing w:after="0" w:line="240" w:lineRule="auto"/>
        <w:jc w:val="center"/>
        <w:rPr>
          <w:rFonts w:ascii="Times New Roman" w:eastAsia="Times New Roman" w:hAnsi="Times New Roman" w:cs="Times New Roman"/>
          <w:color w:val="000000" w:themeColor="text1"/>
          <w:sz w:val="24"/>
          <w:lang w:eastAsia="ru-RU"/>
        </w:rPr>
      </w:pPr>
    </w:p>
    <w:p w14:paraId="25F44F64" w14:textId="77777777" w:rsidR="00C019AD" w:rsidRPr="002F4938" w:rsidRDefault="00C019AD" w:rsidP="00C019AD">
      <w:pPr>
        <w:widowControl w:val="0"/>
        <w:autoSpaceDE w:val="0"/>
        <w:autoSpaceDN w:val="0"/>
        <w:spacing w:after="0" w:line="240" w:lineRule="auto"/>
        <w:jc w:val="center"/>
        <w:rPr>
          <w:rFonts w:ascii="Times New Roman" w:eastAsia="Times New Roman" w:hAnsi="Times New Roman" w:cs="Times New Roman"/>
          <w:color w:val="000000" w:themeColor="text1"/>
          <w:sz w:val="24"/>
          <w:lang w:eastAsia="ru-RU"/>
        </w:rPr>
      </w:pPr>
      <w:r w:rsidRPr="002F4938">
        <w:rPr>
          <w:rFonts w:ascii="Times New Roman" w:eastAsia="Times New Roman" w:hAnsi="Times New Roman" w:cs="Times New Roman"/>
          <w:color w:val="000000" w:themeColor="text1"/>
          <w:sz w:val="24"/>
          <w:lang w:eastAsia="ru-RU"/>
        </w:rPr>
        <w:t>ФОРМА</w:t>
      </w:r>
    </w:p>
    <w:p w14:paraId="2896893E" w14:textId="77777777" w:rsidR="00C019AD" w:rsidRPr="002F4938" w:rsidRDefault="00C019AD" w:rsidP="00C019AD">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14:paraId="321BE82A" w14:textId="77777777" w:rsidR="00C019AD" w:rsidRPr="002F4938" w:rsidRDefault="00C019AD" w:rsidP="00C019AD">
      <w:pPr>
        <w:widowControl w:val="0"/>
        <w:autoSpaceDE w:val="0"/>
        <w:autoSpaceDN w:val="0"/>
        <w:spacing w:after="0" w:line="240" w:lineRule="auto"/>
        <w:jc w:val="center"/>
        <w:rPr>
          <w:rFonts w:ascii="Times New Roman" w:eastAsia="Times New Roman" w:hAnsi="Times New Roman" w:cs="Times New Roman"/>
          <w:b/>
          <w:color w:val="000000" w:themeColor="text1"/>
          <w:sz w:val="24"/>
          <w:lang w:eastAsia="ru-RU"/>
        </w:rPr>
      </w:pPr>
    </w:p>
    <w:p w14:paraId="73A66886" w14:textId="77777777" w:rsidR="00C019AD" w:rsidRPr="002F4938" w:rsidRDefault="00C019AD" w:rsidP="00C019AD">
      <w:pPr>
        <w:widowControl w:val="0"/>
        <w:autoSpaceDE w:val="0"/>
        <w:autoSpaceDN w:val="0"/>
        <w:spacing w:after="0" w:line="240" w:lineRule="auto"/>
        <w:jc w:val="center"/>
        <w:rPr>
          <w:rFonts w:ascii="Times New Roman" w:eastAsia="Times New Roman" w:hAnsi="Times New Roman" w:cs="Times New Roman"/>
          <w:b/>
          <w:color w:val="000000" w:themeColor="text1"/>
          <w:sz w:val="24"/>
          <w:lang w:eastAsia="ru-RU"/>
        </w:rPr>
      </w:pPr>
      <w:r w:rsidRPr="002F4938">
        <w:rPr>
          <w:rFonts w:ascii="Times New Roman" w:eastAsia="Times New Roman" w:hAnsi="Times New Roman" w:cs="Times New Roman"/>
          <w:b/>
          <w:color w:val="000000" w:themeColor="text1"/>
          <w:sz w:val="24"/>
          <w:lang w:eastAsia="ru-RU"/>
        </w:rPr>
        <w:t>Требование Кредитора к Поручителю об исполнении обязательств</w:t>
      </w:r>
    </w:p>
    <w:p w14:paraId="5204D1A4" w14:textId="77777777" w:rsidR="00C019AD" w:rsidRPr="002F4938" w:rsidRDefault="00C019AD" w:rsidP="00C019AD">
      <w:pPr>
        <w:spacing w:after="0" w:line="240" w:lineRule="auto"/>
        <w:jc w:val="center"/>
        <w:rPr>
          <w:rFonts w:ascii="Times New Roman" w:eastAsia="Calibri" w:hAnsi="Times New Roman" w:cs="Times New Roman"/>
          <w:b/>
          <w:color w:val="000000" w:themeColor="text1"/>
          <w:sz w:val="24"/>
          <w:lang w:eastAsia="ru-RU"/>
        </w:rPr>
      </w:pPr>
      <w:r w:rsidRPr="002F4938">
        <w:rPr>
          <w:rFonts w:ascii="Times New Roman" w:eastAsia="Calibri" w:hAnsi="Times New Roman" w:cs="Times New Roman"/>
          <w:b/>
          <w:color w:val="000000" w:themeColor="text1"/>
          <w:sz w:val="24"/>
          <w:lang w:eastAsia="ru-RU"/>
        </w:rPr>
        <w:t>по Договору поручительства № ___ от «___» _______ 20__ г.</w:t>
      </w:r>
    </w:p>
    <w:p w14:paraId="1DEB6F40" w14:textId="77777777" w:rsidR="00C019AD" w:rsidRPr="002F4938" w:rsidRDefault="00C019AD" w:rsidP="00C019AD">
      <w:pPr>
        <w:widowControl w:val="0"/>
        <w:autoSpaceDE w:val="0"/>
        <w:autoSpaceDN w:val="0"/>
        <w:spacing w:after="0" w:line="240" w:lineRule="auto"/>
        <w:jc w:val="center"/>
        <w:rPr>
          <w:rFonts w:ascii="Times New Roman" w:eastAsia="Times New Roman" w:hAnsi="Times New Roman" w:cs="Times New Roman"/>
          <w:b/>
          <w:color w:val="000000" w:themeColor="text1"/>
          <w:sz w:val="24"/>
          <w:lang w:eastAsia="ru-RU"/>
        </w:rPr>
      </w:pPr>
    </w:p>
    <w:p w14:paraId="6C17A897" w14:textId="77777777" w:rsidR="00C019AD" w:rsidRPr="002F4938" w:rsidRDefault="00C019AD" w:rsidP="00C019AD">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14:paraId="62AB877D"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1. На «___» _______ 20__ г. (</w:t>
      </w:r>
      <w:r w:rsidRPr="002F4938">
        <w:rPr>
          <w:rFonts w:ascii="Times New Roman" w:eastAsia="Calibri" w:hAnsi="Times New Roman" w:cs="Times New Roman"/>
          <w:i/>
          <w:color w:val="000000" w:themeColor="text1"/>
          <w:lang w:eastAsia="ru-RU"/>
        </w:rPr>
        <w:t>указать дату Требования</w:t>
      </w:r>
      <w:r w:rsidRPr="002F4938">
        <w:rPr>
          <w:rFonts w:ascii="Times New Roman" w:eastAsia="Calibri" w:hAnsi="Times New Roman" w:cs="Times New Roman"/>
          <w:color w:val="000000" w:themeColor="text1"/>
          <w:lang w:eastAsia="ru-RU"/>
        </w:rPr>
        <w:t>) у Должника имеется неисполненное в срок обязательство, возникшее из Основного договора. Согласно п. 2.1. Договора поручительства № ___ от «___» _______ 20__ г. (далее – Договор) Поручитель обязуется нести солидарную ответственность с Должником перед Кредитором за исполнение обязательств Должника по Основному договору.</w:t>
      </w:r>
    </w:p>
    <w:p w14:paraId="6979B022"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2. В соответствии с разделом 3 Договора Кредитор требует уплаты за Должника долга со следующими характеристиками: </w:t>
      </w:r>
    </w:p>
    <w:p w14:paraId="7C66ED80"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 </w:t>
      </w:r>
      <w:r w:rsidRPr="002F4938">
        <w:rPr>
          <w:rFonts w:ascii="Times New Roman" w:eastAsia="Calibri" w:hAnsi="Times New Roman" w:cs="Times New Roman"/>
          <w:b/>
          <w:color w:val="000000" w:themeColor="text1"/>
          <w:lang w:eastAsia="ru-RU"/>
        </w:rPr>
        <w:t>Основание задолженности (</w:t>
      </w:r>
      <w:r w:rsidRPr="002F4938">
        <w:rPr>
          <w:rFonts w:ascii="Times New Roman" w:eastAsia="Calibri" w:hAnsi="Times New Roman" w:cs="Times New Roman"/>
          <w:i/>
          <w:color w:val="000000" w:themeColor="text1"/>
          <w:lang w:eastAsia="ru-RU"/>
        </w:rPr>
        <w:t>указать, что Должник не исполнил из числа обязательств, указанных в п. 1.2. Договора Поручительства)</w:t>
      </w:r>
      <w:r w:rsidRPr="002F4938">
        <w:rPr>
          <w:rFonts w:ascii="Times New Roman" w:eastAsia="Calibri" w:hAnsi="Times New Roman" w:cs="Times New Roman"/>
          <w:b/>
          <w:color w:val="000000" w:themeColor="text1"/>
          <w:lang w:eastAsia="ru-RU"/>
        </w:rPr>
        <w:t>:</w:t>
      </w:r>
      <w:r w:rsidRPr="002F4938">
        <w:rPr>
          <w:rFonts w:ascii="Times New Roman" w:eastAsia="Calibri" w:hAnsi="Times New Roman" w:cs="Times New Roman"/>
          <w:color w:val="000000" w:themeColor="text1"/>
          <w:lang w:eastAsia="ru-RU"/>
        </w:rPr>
        <w:t xml:space="preserve"> </w:t>
      </w:r>
    </w:p>
    <w:p w14:paraId="13B24FF3"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b/>
          <w:color w:val="000000" w:themeColor="text1"/>
          <w:lang w:eastAsia="ru-RU"/>
        </w:rPr>
      </w:pPr>
      <w:r w:rsidRPr="002F4938">
        <w:rPr>
          <w:rFonts w:ascii="Times New Roman" w:eastAsia="Calibri" w:hAnsi="Times New Roman" w:cs="Times New Roman"/>
          <w:color w:val="000000" w:themeColor="text1"/>
          <w:lang w:eastAsia="ru-RU"/>
        </w:rPr>
        <w:t xml:space="preserve">- </w:t>
      </w:r>
      <w:r w:rsidRPr="002F4938">
        <w:rPr>
          <w:rFonts w:ascii="Times New Roman" w:eastAsia="Calibri" w:hAnsi="Times New Roman" w:cs="Times New Roman"/>
          <w:b/>
          <w:color w:val="000000" w:themeColor="text1"/>
          <w:lang w:eastAsia="ru-RU"/>
        </w:rPr>
        <w:t>Дата возникновения задолженности:</w:t>
      </w:r>
    </w:p>
    <w:p w14:paraId="3AB1C7EA"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b/>
          <w:color w:val="000000" w:themeColor="text1"/>
          <w:lang w:eastAsia="ru-RU"/>
        </w:rPr>
      </w:pPr>
      <w:r w:rsidRPr="002F4938">
        <w:rPr>
          <w:rFonts w:ascii="Times New Roman" w:eastAsia="Calibri" w:hAnsi="Times New Roman" w:cs="Times New Roman"/>
          <w:b/>
          <w:color w:val="000000" w:themeColor="text1"/>
          <w:lang w:eastAsia="ru-RU"/>
        </w:rPr>
        <w:t xml:space="preserve">- Расчет задолженности: </w:t>
      </w:r>
    </w:p>
    <w:p w14:paraId="514F1D0B"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b/>
          <w:color w:val="000000" w:themeColor="text1"/>
          <w:lang w:eastAsia="ru-RU"/>
        </w:rPr>
      </w:pPr>
      <w:r w:rsidRPr="002F4938">
        <w:rPr>
          <w:rFonts w:ascii="Times New Roman" w:eastAsia="Calibri" w:hAnsi="Times New Roman" w:cs="Times New Roman"/>
          <w:color w:val="000000" w:themeColor="text1"/>
          <w:lang w:eastAsia="ru-RU"/>
        </w:rPr>
        <w:t xml:space="preserve">- </w:t>
      </w:r>
      <w:r w:rsidRPr="002F4938">
        <w:rPr>
          <w:rFonts w:ascii="Times New Roman" w:eastAsia="Calibri" w:hAnsi="Times New Roman" w:cs="Times New Roman"/>
          <w:b/>
          <w:color w:val="000000" w:themeColor="text1"/>
          <w:lang w:eastAsia="ru-RU"/>
        </w:rPr>
        <w:t>Размер задолженности на «___» _______ 20__ г. (</w:t>
      </w:r>
      <w:r w:rsidRPr="002F4938">
        <w:rPr>
          <w:rFonts w:ascii="Times New Roman" w:eastAsia="Calibri" w:hAnsi="Times New Roman" w:cs="Times New Roman"/>
          <w:b/>
          <w:i/>
          <w:color w:val="000000" w:themeColor="text1"/>
          <w:lang w:eastAsia="ru-RU"/>
        </w:rPr>
        <w:t>указать дату Требования</w:t>
      </w:r>
      <w:r w:rsidRPr="002F4938">
        <w:rPr>
          <w:rFonts w:ascii="Times New Roman" w:eastAsia="Calibri" w:hAnsi="Times New Roman" w:cs="Times New Roman"/>
          <w:b/>
          <w:color w:val="000000" w:themeColor="text1"/>
          <w:lang w:eastAsia="ru-RU"/>
        </w:rPr>
        <w:t xml:space="preserve">): </w:t>
      </w:r>
    </w:p>
    <w:p w14:paraId="631A224F"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b/>
          <w:color w:val="000000" w:themeColor="text1"/>
          <w:lang w:eastAsia="ru-RU"/>
        </w:rPr>
        <w:t>- Документы, подтверждающие размер задолженности:</w:t>
      </w:r>
    </w:p>
    <w:p w14:paraId="7CA31F71"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3. Настоящим Кредитор требует уплаты долга, указанного в пункте 2 Требования в полном объеме в течение 2 (двух) рабочих дней с даты получения Требования.</w:t>
      </w:r>
    </w:p>
    <w:p w14:paraId="18FA1DBA"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4. В случае неисполнения Поручителем Требования Кредитор вправе принять меры, предусмотренные пунктом 3.4.  Договора.</w:t>
      </w:r>
    </w:p>
    <w:p w14:paraId="4E531CCB"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5. Приложения: </w:t>
      </w:r>
    </w:p>
    <w:p w14:paraId="658488BC" w14:textId="77777777" w:rsidR="00C019AD" w:rsidRPr="002F4938" w:rsidRDefault="00C019AD" w:rsidP="00184D6C">
      <w:pPr>
        <w:widowControl w:val="0"/>
        <w:autoSpaceDE w:val="0"/>
        <w:autoSpaceDN w:val="0"/>
        <w:spacing w:after="0" w:line="276" w:lineRule="auto"/>
        <w:ind w:firstLine="709"/>
        <w:jc w:val="both"/>
        <w:rPr>
          <w:rFonts w:ascii="Times New Roman" w:eastAsia="Calibri" w:hAnsi="Times New Roman" w:cs="Times New Roman"/>
          <w:color w:val="000000" w:themeColor="text1"/>
          <w:lang w:eastAsia="ru-RU"/>
        </w:rPr>
      </w:pPr>
    </w:p>
    <w:tbl>
      <w:tblPr>
        <w:tblStyle w:val="a3"/>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C019AD" w:rsidRPr="002F4938" w14:paraId="77C681F2" w14:textId="77777777" w:rsidTr="00DD0B7E">
        <w:tc>
          <w:tcPr>
            <w:tcW w:w="10768" w:type="dxa"/>
          </w:tcPr>
          <w:p w14:paraId="287E9134" w14:textId="77777777" w:rsidR="00C019AD" w:rsidRPr="002F4938" w:rsidRDefault="00C019AD" w:rsidP="00DD0B7E">
            <w:pPr>
              <w:spacing w:line="276" w:lineRule="auto"/>
              <w:rPr>
                <w:rFonts w:ascii="Times New Roman" w:eastAsia="Calibri" w:hAnsi="Times New Roman" w:cs="Times New Roman"/>
                <w:b/>
                <w:color w:val="000000" w:themeColor="text1"/>
                <w:lang w:eastAsia="ru-RU"/>
              </w:rPr>
            </w:pPr>
            <w:r w:rsidRPr="002F4938">
              <w:rPr>
                <w:rFonts w:ascii="Times New Roman" w:eastAsia="Calibri" w:hAnsi="Times New Roman" w:cs="Times New Roman"/>
                <w:b/>
                <w:color w:val="000000" w:themeColor="text1"/>
                <w:lang w:eastAsia="ru-RU"/>
              </w:rPr>
              <w:t xml:space="preserve">Кредитор </w:t>
            </w:r>
          </w:p>
          <w:p w14:paraId="1A9549DD" w14:textId="77777777" w:rsidR="00C019AD" w:rsidRPr="002F4938" w:rsidRDefault="00C019AD" w:rsidP="00DD0B7E">
            <w:pPr>
              <w:spacing w:line="276" w:lineRule="auto"/>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Акционерное общество «Дороги и Мосты»</w:t>
            </w:r>
          </w:p>
          <w:p w14:paraId="6C3F722F" w14:textId="77777777" w:rsidR="00C019AD" w:rsidRPr="002F4938" w:rsidRDefault="00C019AD" w:rsidP="00DD0B7E">
            <w:pPr>
              <w:spacing w:line="276" w:lineRule="auto"/>
              <w:rPr>
                <w:rFonts w:ascii="Times New Roman" w:eastAsia="Calibri" w:hAnsi="Times New Roman" w:cs="Times New Roman"/>
                <w:color w:val="000000" w:themeColor="text1"/>
                <w:lang w:eastAsia="ru-RU"/>
              </w:rPr>
            </w:pPr>
          </w:p>
          <w:p w14:paraId="590C592D" w14:textId="77777777" w:rsidR="00C019AD" w:rsidRPr="002F4938" w:rsidRDefault="00C019AD" w:rsidP="00DD0B7E">
            <w:pPr>
              <w:spacing w:line="276" w:lineRule="auto"/>
              <w:rPr>
                <w:rFonts w:ascii="Times New Roman" w:eastAsia="Calibri" w:hAnsi="Times New Roman" w:cs="Times New Roman"/>
                <w:color w:val="000000" w:themeColor="text1"/>
                <w:lang w:eastAsia="ru-RU"/>
              </w:rPr>
            </w:pPr>
            <w:r w:rsidRPr="002F4938">
              <w:rPr>
                <w:rFonts w:ascii="Times New Roman" w:eastAsia="Calibri" w:hAnsi="Times New Roman" w:cs="Times New Roman"/>
                <w:color w:val="000000" w:themeColor="text1"/>
                <w:lang w:eastAsia="ru-RU"/>
              </w:rPr>
              <w:t xml:space="preserve">Генеральный директор </w:t>
            </w:r>
          </w:p>
          <w:p w14:paraId="49C606F6" w14:textId="77777777" w:rsidR="00C019AD" w:rsidRPr="002F4938" w:rsidRDefault="00C019AD" w:rsidP="00DD0B7E">
            <w:pPr>
              <w:spacing w:line="276" w:lineRule="auto"/>
              <w:rPr>
                <w:rFonts w:ascii="Times New Roman" w:eastAsia="Calibri" w:hAnsi="Times New Roman" w:cs="Times New Roman"/>
                <w:color w:val="000000" w:themeColor="text1"/>
                <w:lang w:eastAsia="ru-RU"/>
              </w:rPr>
            </w:pPr>
          </w:p>
          <w:p w14:paraId="4D05EF9F" w14:textId="77777777" w:rsidR="00C019AD" w:rsidRPr="002F4938" w:rsidRDefault="00C019AD" w:rsidP="00DD0B7E">
            <w:pPr>
              <w:spacing w:line="276" w:lineRule="auto"/>
              <w:rPr>
                <w:rFonts w:ascii="Times New Roman" w:eastAsia="Calibri" w:hAnsi="Times New Roman" w:cs="Times New Roman"/>
                <w:color w:val="000000" w:themeColor="text1"/>
                <w:lang w:eastAsia="ru-RU"/>
              </w:rPr>
            </w:pPr>
            <w:r w:rsidRPr="002F4938">
              <w:rPr>
                <w:rFonts w:ascii="Times New Roman" w:eastAsia="Times New Roman" w:hAnsi="Times New Roman" w:cs="Times New Roman"/>
                <w:color w:val="000000" w:themeColor="text1"/>
                <w:lang w:eastAsia="ru-RU"/>
              </w:rPr>
              <w:t>______________________/_____________/</w:t>
            </w:r>
          </w:p>
        </w:tc>
      </w:tr>
    </w:tbl>
    <w:p w14:paraId="237AA9D2" w14:textId="77777777" w:rsidR="00C019AD" w:rsidRPr="002F4938" w:rsidRDefault="00C019AD" w:rsidP="00C019AD">
      <w:pPr>
        <w:spacing w:line="276" w:lineRule="auto"/>
        <w:rPr>
          <w:rFonts w:ascii="Times New Roman" w:eastAsia="Calibri" w:hAnsi="Times New Roman" w:cs="Times New Roman"/>
          <w:color w:val="000000" w:themeColor="text1"/>
          <w:lang w:eastAsia="ru-RU"/>
        </w:rPr>
      </w:pPr>
    </w:p>
    <w:p w14:paraId="4C4EF2B6" w14:textId="77777777" w:rsidR="00C019AD" w:rsidRPr="002F4938" w:rsidRDefault="00C019AD" w:rsidP="004A4991">
      <w:pPr>
        <w:spacing w:line="276" w:lineRule="auto"/>
        <w:rPr>
          <w:rFonts w:ascii="Times New Roman" w:eastAsia="Calibri" w:hAnsi="Times New Roman" w:cs="Times New Roman"/>
          <w:color w:val="000000" w:themeColor="text1"/>
          <w:lang w:eastAsia="ru-RU"/>
        </w:rPr>
      </w:pPr>
    </w:p>
    <w:p w14:paraId="67C3DDF4" w14:textId="77777777" w:rsidR="008F1A8B" w:rsidRPr="002E0BE7" w:rsidRDefault="008F1A8B" w:rsidP="004A4991">
      <w:pPr>
        <w:spacing w:line="276" w:lineRule="auto"/>
        <w:rPr>
          <w:rFonts w:ascii="Times New Roman" w:eastAsia="Calibri" w:hAnsi="Times New Roman" w:cs="Times New Roman"/>
          <w:color w:val="000000" w:themeColor="text1"/>
          <w:lang w:eastAsia="ru-RU"/>
        </w:rPr>
      </w:pPr>
    </w:p>
    <w:sectPr w:rsidR="008F1A8B" w:rsidRPr="002E0BE7" w:rsidSect="00184D6C">
      <w:footerReference w:type="default" r:id="rId8"/>
      <w:pgSz w:w="11906" w:h="16838"/>
      <w:pgMar w:top="1134" w:right="720" w:bottom="56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74762" w14:textId="77777777" w:rsidR="00091C01" w:rsidRDefault="00091C01">
      <w:pPr>
        <w:spacing w:after="0" w:line="240" w:lineRule="auto"/>
      </w:pPr>
      <w:r>
        <w:separator/>
      </w:r>
    </w:p>
  </w:endnote>
  <w:endnote w:type="continuationSeparator" w:id="0">
    <w:p w14:paraId="0EFC4AEF" w14:textId="77777777" w:rsidR="00091C01" w:rsidRDefault="0009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56191"/>
      <w:docPartObj>
        <w:docPartGallery w:val="Page Numbers (Bottom of Page)"/>
        <w:docPartUnique/>
      </w:docPartObj>
    </w:sdtPr>
    <w:sdtEndPr/>
    <w:sdtContent>
      <w:p w14:paraId="4407068E" w14:textId="7AE4A37C" w:rsidR="00C019AD" w:rsidRDefault="009C7A11">
        <w:pPr>
          <w:pStyle w:val="a4"/>
          <w:jc w:val="right"/>
        </w:pPr>
        <w:r>
          <w:fldChar w:fldCharType="begin"/>
        </w:r>
        <w:r>
          <w:instrText>PAGE   \* MERGEFORMAT</w:instrText>
        </w:r>
        <w:r>
          <w:fldChar w:fldCharType="separate"/>
        </w:r>
        <w:r w:rsidR="00184D6C">
          <w:rPr>
            <w:noProof/>
          </w:rPr>
          <w:t>7</w:t>
        </w:r>
        <w:r>
          <w:fldChar w:fldCharType="end"/>
        </w:r>
      </w:p>
    </w:sdtContent>
  </w:sdt>
  <w:p w14:paraId="5C935BDD" w14:textId="77777777" w:rsidR="00C019AD" w:rsidRDefault="00C019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35BB9" w14:textId="77777777" w:rsidR="00091C01" w:rsidRDefault="00091C01">
      <w:pPr>
        <w:spacing w:after="0" w:line="240" w:lineRule="auto"/>
      </w:pPr>
      <w:r>
        <w:separator/>
      </w:r>
    </w:p>
  </w:footnote>
  <w:footnote w:type="continuationSeparator" w:id="0">
    <w:p w14:paraId="4AAA1FDD" w14:textId="77777777" w:rsidR="00091C01" w:rsidRDefault="00091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229B6"/>
    <w:multiLevelType w:val="multilevel"/>
    <w:tmpl w:val="551202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39"/>
    <w:rsid w:val="00001159"/>
    <w:rsid w:val="00015B8C"/>
    <w:rsid w:val="00064756"/>
    <w:rsid w:val="0006677F"/>
    <w:rsid w:val="00075A16"/>
    <w:rsid w:val="00076295"/>
    <w:rsid w:val="00080628"/>
    <w:rsid w:val="00083B67"/>
    <w:rsid w:val="00091C01"/>
    <w:rsid w:val="00092DDE"/>
    <w:rsid w:val="00094A07"/>
    <w:rsid w:val="000A0327"/>
    <w:rsid w:val="000C77E7"/>
    <w:rsid w:val="000E388F"/>
    <w:rsid w:val="000F3213"/>
    <w:rsid w:val="000F5854"/>
    <w:rsid w:val="001027F2"/>
    <w:rsid w:val="00104907"/>
    <w:rsid w:val="00126030"/>
    <w:rsid w:val="0013103E"/>
    <w:rsid w:val="0013598D"/>
    <w:rsid w:val="00142549"/>
    <w:rsid w:val="00167D8E"/>
    <w:rsid w:val="001712D5"/>
    <w:rsid w:val="00176C79"/>
    <w:rsid w:val="00180042"/>
    <w:rsid w:val="00181AC8"/>
    <w:rsid w:val="001826C8"/>
    <w:rsid w:val="00184D6C"/>
    <w:rsid w:val="00195DD8"/>
    <w:rsid w:val="001A2C4B"/>
    <w:rsid w:val="001A3105"/>
    <w:rsid w:val="001B3DFA"/>
    <w:rsid w:val="001B6BFD"/>
    <w:rsid w:val="001C3C4F"/>
    <w:rsid w:val="001E59B7"/>
    <w:rsid w:val="002017E4"/>
    <w:rsid w:val="00225CFD"/>
    <w:rsid w:val="0024148D"/>
    <w:rsid w:val="00277879"/>
    <w:rsid w:val="00282402"/>
    <w:rsid w:val="002963AB"/>
    <w:rsid w:val="002B1B60"/>
    <w:rsid w:val="002C0724"/>
    <w:rsid w:val="002E0BE7"/>
    <w:rsid w:val="002F4938"/>
    <w:rsid w:val="00302801"/>
    <w:rsid w:val="00312175"/>
    <w:rsid w:val="003140FA"/>
    <w:rsid w:val="003159CF"/>
    <w:rsid w:val="00317B84"/>
    <w:rsid w:val="00326F8F"/>
    <w:rsid w:val="00340627"/>
    <w:rsid w:val="003450A0"/>
    <w:rsid w:val="00347D39"/>
    <w:rsid w:val="00355331"/>
    <w:rsid w:val="003724D2"/>
    <w:rsid w:val="003840B0"/>
    <w:rsid w:val="003851AA"/>
    <w:rsid w:val="003908E4"/>
    <w:rsid w:val="003A2E39"/>
    <w:rsid w:val="003A7098"/>
    <w:rsid w:val="003A780F"/>
    <w:rsid w:val="003B1CBA"/>
    <w:rsid w:val="003B4309"/>
    <w:rsid w:val="003C654C"/>
    <w:rsid w:val="003E16E5"/>
    <w:rsid w:val="003F4F3E"/>
    <w:rsid w:val="00414917"/>
    <w:rsid w:val="00425696"/>
    <w:rsid w:val="004331F4"/>
    <w:rsid w:val="00437335"/>
    <w:rsid w:val="00446CE4"/>
    <w:rsid w:val="00455C81"/>
    <w:rsid w:val="00457355"/>
    <w:rsid w:val="00470088"/>
    <w:rsid w:val="0048125A"/>
    <w:rsid w:val="004A08FA"/>
    <w:rsid w:val="004A1E28"/>
    <w:rsid w:val="004A2882"/>
    <w:rsid w:val="004A4991"/>
    <w:rsid w:val="004B7AFD"/>
    <w:rsid w:val="004D2658"/>
    <w:rsid w:val="004D5A1F"/>
    <w:rsid w:val="004E22C8"/>
    <w:rsid w:val="004E44D2"/>
    <w:rsid w:val="00502DCD"/>
    <w:rsid w:val="0050652E"/>
    <w:rsid w:val="00506E04"/>
    <w:rsid w:val="0052580B"/>
    <w:rsid w:val="00531C04"/>
    <w:rsid w:val="00543B2C"/>
    <w:rsid w:val="005449E3"/>
    <w:rsid w:val="005603EC"/>
    <w:rsid w:val="00577469"/>
    <w:rsid w:val="0059323B"/>
    <w:rsid w:val="00596B84"/>
    <w:rsid w:val="00597C81"/>
    <w:rsid w:val="005C5565"/>
    <w:rsid w:val="005C7CCA"/>
    <w:rsid w:val="005D2AC2"/>
    <w:rsid w:val="005D3160"/>
    <w:rsid w:val="005D436C"/>
    <w:rsid w:val="005E3CF5"/>
    <w:rsid w:val="00610771"/>
    <w:rsid w:val="00617878"/>
    <w:rsid w:val="00620C7F"/>
    <w:rsid w:val="00631B1E"/>
    <w:rsid w:val="00633BBA"/>
    <w:rsid w:val="00637CCB"/>
    <w:rsid w:val="00640111"/>
    <w:rsid w:val="006426F0"/>
    <w:rsid w:val="00643BC4"/>
    <w:rsid w:val="00684BFA"/>
    <w:rsid w:val="006909BD"/>
    <w:rsid w:val="00693370"/>
    <w:rsid w:val="006A3385"/>
    <w:rsid w:val="006A3776"/>
    <w:rsid w:val="006C22A3"/>
    <w:rsid w:val="006C34A8"/>
    <w:rsid w:val="006E32F1"/>
    <w:rsid w:val="006F1E14"/>
    <w:rsid w:val="007037B5"/>
    <w:rsid w:val="00704C65"/>
    <w:rsid w:val="00705DA2"/>
    <w:rsid w:val="007221E4"/>
    <w:rsid w:val="00724FB2"/>
    <w:rsid w:val="00727D09"/>
    <w:rsid w:val="00734B3B"/>
    <w:rsid w:val="00752152"/>
    <w:rsid w:val="007540BD"/>
    <w:rsid w:val="007679E2"/>
    <w:rsid w:val="00775987"/>
    <w:rsid w:val="00787B0E"/>
    <w:rsid w:val="00792528"/>
    <w:rsid w:val="007A70F2"/>
    <w:rsid w:val="007A78C5"/>
    <w:rsid w:val="007B524F"/>
    <w:rsid w:val="007D345D"/>
    <w:rsid w:val="007E3682"/>
    <w:rsid w:val="007E3B4E"/>
    <w:rsid w:val="007F19EF"/>
    <w:rsid w:val="007F4835"/>
    <w:rsid w:val="007F5D26"/>
    <w:rsid w:val="008021EB"/>
    <w:rsid w:val="0084516B"/>
    <w:rsid w:val="0085429E"/>
    <w:rsid w:val="008634BF"/>
    <w:rsid w:val="008731CD"/>
    <w:rsid w:val="00877060"/>
    <w:rsid w:val="00882563"/>
    <w:rsid w:val="0088519B"/>
    <w:rsid w:val="00891264"/>
    <w:rsid w:val="008A05A6"/>
    <w:rsid w:val="008A5494"/>
    <w:rsid w:val="008B3C12"/>
    <w:rsid w:val="008D24C7"/>
    <w:rsid w:val="008D7AB7"/>
    <w:rsid w:val="008E39CD"/>
    <w:rsid w:val="008F1A8B"/>
    <w:rsid w:val="008F72EA"/>
    <w:rsid w:val="008F7867"/>
    <w:rsid w:val="00906D52"/>
    <w:rsid w:val="0091116D"/>
    <w:rsid w:val="0091689B"/>
    <w:rsid w:val="00917606"/>
    <w:rsid w:val="0092006B"/>
    <w:rsid w:val="00931BC2"/>
    <w:rsid w:val="00936548"/>
    <w:rsid w:val="00942935"/>
    <w:rsid w:val="009560DD"/>
    <w:rsid w:val="009714E9"/>
    <w:rsid w:val="0098695D"/>
    <w:rsid w:val="009966EB"/>
    <w:rsid w:val="009A1DF9"/>
    <w:rsid w:val="009A7EBB"/>
    <w:rsid w:val="009C42FE"/>
    <w:rsid w:val="009C7A11"/>
    <w:rsid w:val="009D0041"/>
    <w:rsid w:val="009D1C17"/>
    <w:rsid w:val="009D541B"/>
    <w:rsid w:val="009E3765"/>
    <w:rsid w:val="009E755C"/>
    <w:rsid w:val="009F1D34"/>
    <w:rsid w:val="00A032D4"/>
    <w:rsid w:val="00A074B2"/>
    <w:rsid w:val="00A32FFD"/>
    <w:rsid w:val="00A43DB5"/>
    <w:rsid w:val="00A444FF"/>
    <w:rsid w:val="00A548A6"/>
    <w:rsid w:val="00A66503"/>
    <w:rsid w:val="00A779BB"/>
    <w:rsid w:val="00A827DA"/>
    <w:rsid w:val="00A93623"/>
    <w:rsid w:val="00AA0A52"/>
    <w:rsid w:val="00AC18DC"/>
    <w:rsid w:val="00AC5828"/>
    <w:rsid w:val="00AD41B3"/>
    <w:rsid w:val="00AE0258"/>
    <w:rsid w:val="00AE312A"/>
    <w:rsid w:val="00AE774B"/>
    <w:rsid w:val="00AF16B6"/>
    <w:rsid w:val="00B22580"/>
    <w:rsid w:val="00B30376"/>
    <w:rsid w:val="00B4047E"/>
    <w:rsid w:val="00B47843"/>
    <w:rsid w:val="00B47C87"/>
    <w:rsid w:val="00B51753"/>
    <w:rsid w:val="00B520E1"/>
    <w:rsid w:val="00B67821"/>
    <w:rsid w:val="00B67D26"/>
    <w:rsid w:val="00B91D54"/>
    <w:rsid w:val="00BA3707"/>
    <w:rsid w:val="00BA5098"/>
    <w:rsid w:val="00BB6510"/>
    <w:rsid w:val="00BC5520"/>
    <w:rsid w:val="00BE1BAA"/>
    <w:rsid w:val="00C019AD"/>
    <w:rsid w:val="00C27C76"/>
    <w:rsid w:val="00C402AB"/>
    <w:rsid w:val="00C4331B"/>
    <w:rsid w:val="00C47C90"/>
    <w:rsid w:val="00C5155D"/>
    <w:rsid w:val="00C541B0"/>
    <w:rsid w:val="00C630CE"/>
    <w:rsid w:val="00C8016C"/>
    <w:rsid w:val="00C829E4"/>
    <w:rsid w:val="00C90A4E"/>
    <w:rsid w:val="00C921FA"/>
    <w:rsid w:val="00C93611"/>
    <w:rsid w:val="00CB4DF9"/>
    <w:rsid w:val="00CB7F07"/>
    <w:rsid w:val="00CD4117"/>
    <w:rsid w:val="00CD5475"/>
    <w:rsid w:val="00CF6234"/>
    <w:rsid w:val="00CF7E5E"/>
    <w:rsid w:val="00D0335B"/>
    <w:rsid w:val="00D055F5"/>
    <w:rsid w:val="00D25DDC"/>
    <w:rsid w:val="00D37080"/>
    <w:rsid w:val="00D452FE"/>
    <w:rsid w:val="00D4605A"/>
    <w:rsid w:val="00D52D86"/>
    <w:rsid w:val="00D5353A"/>
    <w:rsid w:val="00D67CB6"/>
    <w:rsid w:val="00D82087"/>
    <w:rsid w:val="00D92F51"/>
    <w:rsid w:val="00D950D3"/>
    <w:rsid w:val="00DA1E18"/>
    <w:rsid w:val="00DA1F5C"/>
    <w:rsid w:val="00DA39FD"/>
    <w:rsid w:val="00DA4AAA"/>
    <w:rsid w:val="00DD21E5"/>
    <w:rsid w:val="00DD22CA"/>
    <w:rsid w:val="00DD4EA6"/>
    <w:rsid w:val="00DE6719"/>
    <w:rsid w:val="00E06AC5"/>
    <w:rsid w:val="00E17EA3"/>
    <w:rsid w:val="00E21D81"/>
    <w:rsid w:val="00E22719"/>
    <w:rsid w:val="00E238BE"/>
    <w:rsid w:val="00E268DE"/>
    <w:rsid w:val="00E3053C"/>
    <w:rsid w:val="00E32163"/>
    <w:rsid w:val="00E35CE1"/>
    <w:rsid w:val="00E40D64"/>
    <w:rsid w:val="00E472E5"/>
    <w:rsid w:val="00E52970"/>
    <w:rsid w:val="00E52FF8"/>
    <w:rsid w:val="00E60988"/>
    <w:rsid w:val="00E62C31"/>
    <w:rsid w:val="00E6560A"/>
    <w:rsid w:val="00E72E63"/>
    <w:rsid w:val="00E81457"/>
    <w:rsid w:val="00E8247A"/>
    <w:rsid w:val="00E9070C"/>
    <w:rsid w:val="00EA47F7"/>
    <w:rsid w:val="00EA5A61"/>
    <w:rsid w:val="00EC2511"/>
    <w:rsid w:val="00ED01CC"/>
    <w:rsid w:val="00F10330"/>
    <w:rsid w:val="00F13A70"/>
    <w:rsid w:val="00F148DC"/>
    <w:rsid w:val="00F2348F"/>
    <w:rsid w:val="00F35631"/>
    <w:rsid w:val="00F51F0F"/>
    <w:rsid w:val="00F5536A"/>
    <w:rsid w:val="00F627A0"/>
    <w:rsid w:val="00F62DE7"/>
    <w:rsid w:val="00F871B0"/>
    <w:rsid w:val="00F96A76"/>
    <w:rsid w:val="00FA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A8F1"/>
  <w15:chartTrackingRefBased/>
  <w15:docId w15:val="{6518C0EA-E899-499C-9926-4D2DF79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9C7A11"/>
    <w:pPr>
      <w:tabs>
        <w:tab w:val="center" w:pos="4677"/>
        <w:tab w:val="right" w:pos="9355"/>
      </w:tabs>
      <w:spacing w:after="0" w:line="240" w:lineRule="auto"/>
    </w:pPr>
    <w:rPr>
      <w:rFonts w:ascii="Calibri" w:eastAsia="Calibri" w:hAnsi="Calibri" w:cs="Times New Roman"/>
    </w:rPr>
  </w:style>
  <w:style w:type="character" w:customStyle="1" w:styleId="a5">
    <w:name w:val="Нижний колонтитул Знак"/>
    <w:basedOn w:val="a0"/>
    <w:link w:val="a4"/>
    <w:uiPriority w:val="99"/>
    <w:rsid w:val="009C7A11"/>
    <w:rPr>
      <w:rFonts w:ascii="Calibri" w:eastAsia="Calibri" w:hAnsi="Calibri" w:cs="Times New Roman"/>
    </w:rPr>
  </w:style>
  <w:style w:type="character" w:styleId="a6">
    <w:name w:val="annotation reference"/>
    <w:basedOn w:val="a0"/>
    <w:uiPriority w:val="99"/>
    <w:semiHidden/>
    <w:unhideWhenUsed/>
    <w:rsid w:val="00F5536A"/>
    <w:rPr>
      <w:sz w:val="16"/>
      <w:szCs w:val="16"/>
    </w:rPr>
  </w:style>
  <w:style w:type="paragraph" w:styleId="a7">
    <w:name w:val="annotation text"/>
    <w:basedOn w:val="a"/>
    <w:link w:val="a8"/>
    <w:uiPriority w:val="99"/>
    <w:semiHidden/>
    <w:unhideWhenUsed/>
    <w:rsid w:val="00F5536A"/>
    <w:pPr>
      <w:spacing w:line="240" w:lineRule="auto"/>
    </w:pPr>
    <w:rPr>
      <w:sz w:val="20"/>
      <w:szCs w:val="20"/>
    </w:rPr>
  </w:style>
  <w:style w:type="character" w:customStyle="1" w:styleId="a8">
    <w:name w:val="Текст примечания Знак"/>
    <w:basedOn w:val="a0"/>
    <w:link w:val="a7"/>
    <w:uiPriority w:val="99"/>
    <w:semiHidden/>
    <w:rsid w:val="00F5536A"/>
    <w:rPr>
      <w:sz w:val="20"/>
      <w:szCs w:val="20"/>
    </w:rPr>
  </w:style>
  <w:style w:type="paragraph" w:styleId="a9">
    <w:name w:val="annotation subject"/>
    <w:basedOn w:val="a7"/>
    <w:next w:val="a7"/>
    <w:link w:val="aa"/>
    <w:uiPriority w:val="99"/>
    <w:semiHidden/>
    <w:unhideWhenUsed/>
    <w:rsid w:val="00F5536A"/>
    <w:rPr>
      <w:b/>
      <w:bCs/>
    </w:rPr>
  </w:style>
  <w:style w:type="character" w:customStyle="1" w:styleId="aa">
    <w:name w:val="Тема примечания Знак"/>
    <w:basedOn w:val="a8"/>
    <w:link w:val="a9"/>
    <w:uiPriority w:val="99"/>
    <w:semiHidden/>
    <w:rsid w:val="00F5536A"/>
    <w:rPr>
      <w:b/>
      <w:bCs/>
      <w:sz w:val="20"/>
      <w:szCs w:val="20"/>
    </w:rPr>
  </w:style>
  <w:style w:type="paragraph" w:styleId="ab">
    <w:name w:val="Balloon Text"/>
    <w:basedOn w:val="a"/>
    <w:link w:val="ac"/>
    <w:uiPriority w:val="99"/>
    <w:semiHidden/>
    <w:unhideWhenUsed/>
    <w:rsid w:val="00F5536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5536A"/>
    <w:rPr>
      <w:rFonts w:ascii="Segoe UI" w:hAnsi="Segoe UI" w:cs="Segoe UI"/>
      <w:sz w:val="18"/>
      <w:szCs w:val="18"/>
    </w:rPr>
  </w:style>
  <w:style w:type="paragraph" w:styleId="ad">
    <w:name w:val="List Paragraph"/>
    <w:basedOn w:val="a"/>
    <w:uiPriority w:val="34"/>
    <w:qFormat/>
    <w:rsid w:val="00A444FF"/>
    <w:pPr>
      <w:ind w:left="720"/>
      <w:contextualSpacing/>
    </w:pPr>
  </w:style>
  <w:style w:type="paragraph" w:styleId="ae">
    <w:name w:val="No Spacing"/>
    <w:uiPriority w:val="1"/>
    <w:qFormat/>
    <w:rsid w:val="00AC18DC"/>
    <w:pPr>
      <w:spacing w:after="0" w:line="240" w:lineRule="auto"/>
    </w:pPr>
  </w:style>
  <w:style w:type="paragraph" w:styleId="af">
    <w:name w:val="header"/>
    <w:basedOn w:val="a"/>
    <w:link w:val="af0"/>
    <w:uiPriority w:val="99"/>
    <w:unhideWhenUsed/>
    <w:rsid w:val="00184D6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8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6C7D-2690-4466-9C4D-0949B7D7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Кулешова Ника Евгеньевна</dc:creator>
  <cp:keywords/>
  <dc:description/>
  <cp:lastModifiedBy>Булатова Татьяна Алексеевна</cp:lastModifiedBy>
  <cp:revision>13</cp:revision>
  <cp:lastPrinted>2025-06-10T13:38:00Z</cp:lastPrinted>
  <dcterms:created xsi:type="dcterms:W3CDTF">2025-05-20T06:41:00Z</dcterms:created>
  <dcterms:modified xsi:type="dcterms:W3CDTF">2025-07-09T08:30:00Z</dcterms:modified>
</cp:coreProperties>
</file>